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DFB" w:rsidRPr="00143CC6" w:rsidRDefault="00235DFB" w:rsidP="00235DFB">
      <w:pPr>
        <w:tabs>
          <w:tab w:val="left" w:pos="0"/>
          <w:tab w:val="left" w:pos="709"/>
        </w:tabs>
        <w:jc w:val="center"/>
        <w:rPr>
          <w:caps/>
          <w:sz w:val="28"/>
          <w:szCs w:val="28"/>
          <w:lang w:val="kk-KZ"/>
        </w:rPr>
      </w:pPr>
      <w:r w:rsidRPr="00143CC6">
        <w:rPr>
          <w:caps/>
          <w:sz w:val="28"/>
          <w:szCs w:val="28"/>
          <w:lang w:val="kk-KZ"/>
        </w:rPr>
        <w:t>10 тҮСІРІС ЖЕЛІЛЕРІНДЕГІ ПУНКТТЕРДІҢ БИІКТІКТЕРІН АНЫҚТАУ ЖӘНЕ МАРКШЕЙДЕРЛІК ЖЕЛІ ПУНКТТЕРІН БЕКІТу ТӘСІЛДЕРІ</w:t>
      </w:r>
    </w:p>
    <w:p w:rsidR="00235DFB" w:rsidRPr="00143CC6" w:rsidRDefault="00235DFB" w:rsidP="00235DFB">
      <w:pPr>
        <w:tabs>
          <w:tab w:val="left" w:pos="0"/>
          <w:tab w:val="left" w:pos="709"/>
        </w:tabs>
        <w:ind w:firstLine="567"/>
        <w:jc w:val="both"/>
        <w:rPr>
          <w:sz w:val="28"/>
          <w:szCs w:val="28"/>
          <w:lang w:val="kk-KZ"/>
        </w:rPr>
      </w:pPr>
      <w:r w:rsidRPr="00143CC6">
        <w:rPr>
          <w:sz w:val="28"/>
          <w:szCs w:val="28"/>
          <w:lang w:val="kk-KZ"/>
        </w:rPr>
        <w:tab/>
      </w:r>
      <w:r w:rsidRPr="00143CC6">
        <w:rPr>
          <w:sz w:val="28"/>
          <w:szCs w:val="28"/>
          <w:lang w:val="kk-KZ"/>
        </w:rPr>
        <w:tab/>
      </w:r>
      <w:r w:rsidRPr="00143CC6">
        <w:rPr>
          <w:sz w:val="28"/>
          <w:szCs w:val="28"/>
          <w:lang w:val="kk-KZ"/>
        </w:rPr>
        <w:tab/>
      </w:r>
    </w:p>
    <w:p w:rsidR="00235DFB" w:rsidRPr="00143CC6" w:rsidRDefault="00235DFB" w:rsidP="00235DFB">
      <w:pPr>
        <w:tabs>
          <w:tab w:val="left" w:pos="0"/>
          <w:tab w:val="left" w:pos="709"/>
        </w:tabs>
        <w:ind w:firstLine="567"/>
        <w:jc w:val="both"/>
        <w:rPr>
          <w:sz w:val="28"/>
          <w:szCs w:val="28"/>
          <w:lang w:val="kk-KZ"/>
        </w:rPr>
      </w:pPr>
      <w:r w:rsidRPr="00143CC6">
        <w:rPr>
          <w:sz w:val="28"/>
          <w:szCs w:val="28"/>
          <w:lang w:val="kk-KZ"/>
        </w:rPr>
        <w:t>Дәріс жоспары:</w:t>
      </w:r>
    </w:p>
    <w:p w:rsidR="00235DFB" w:rsidRPr="00143CC6" w:rsidRDefault="00235DFB" w:rsidP="00235DFB">
      <w:pPr>
        <w:numPr>
          <w:ilvl w:val="0"/>
          <w:numId w:val="2"/>
        </w:numPr>
        <w:tabs>
          <w:tab w:val="left" w:pos="0"/>
          <w:tab w:val="left" w:pos="709"/>
        </w:tabs>
        <w:jc w:val="both"/>
        <w:rPr>
          <w:sz w:val="28"/>
          <w:szCs w:val="28"/>
          <w:lang w:val="kk-KZ"/>
        </w:rPr>
      </w:pPr>
      <w:r w:rsidRPr="00143CC6">
        <w:rPr>
          <w:sz w:val="28"/>
          <w:szCs w:val="28"/>
          <w:lang w:val="kk-KZ"/>
        </w:rPr>
        <w:t>Түсіріс желісі пункттерінің биіктіктерін анықтау тәсілдері</w:t>
      </w:r>
      <w:r>
        <w:rPr>
          <w:sz w:val="28"/>
          <w:szCs w:val="28"/>
          <w:lang w:val="kk-KZ"/>
        </w:rPr>
        <w:t>;</w:t>
      </w:r>
    </w:p>
    <w:p w:rsidR="00235DFB" w:rsidRPr="00143CC6" w:rsidRDefault="00235DFB" w:rsidP="00235DFB">
      <w:pPr>
        <w:numPr>
          <w:ilvl w:val="0"/>
          <w:numId w:val="2"/>
        </w:numPr>
        <w:tabs>
          <w:tab w:val="left" w:pos="0"/>
          <w:tab w:val="left" w:pos="709"/>
        </w:tabs>
        <w:jc w:val="both"/>
        <w:rPr>
          <w:sz w:val="28"/>
          <w:szCs w:val="28"/>
          <w:lang w:val="kk-KZ"/>
        </w:rPr>
      </w:pPr>
      <w:r w:rsidRPr="00143CC6">
        <w:rPr>
          <w:sz w:val="28"/>
          <w:szCs w:val="28"/>
          <w:lang w:val="kk-KZ"/>
        </w:rPr>
        <w:t>Қисықтық пен рефракция үшін түзетуді анықтау</w:t>
      </w:r>
      <w:r>
        <w:rPr>
          <w:sz w:val="28"/>
          <w:szCs w:val="28"/>
          <w:lang w:val="kk-KZ"/>
        </w:rPr>
        <w:t>;</w:t>
      </w:r>
    </w:p>
    <w:p w:rsidR="00235DFB" w:rsidRPr="00143CC6" w:rsidRDefault="00235DFB" w:rsidP="00235DFB">
      <w:pPr>
        <w:numPr>
          <w:ilvl w:val="0"/>
          <w:numId w:val="2"/>
        </w:numPr>
        <w:tabs>
          <w:tab w:val="left" w:pos="0"/>
          <w:tab w:val="left" w:pos="709"/>
        </w:tabs>
        <w:jc w:val="both"/>
        <w:rPr>
          <w:sz w:val="28"/>
          <w:szCs w:val="28"/>
          <w:lang w:val="kk-KZ"/>
        </w:rPr>
      </w:pPr>
      <w:r w:rsidRPr="00143CC6">
        <w:rPr>
          <w:sz w:val="28"/>
          <w:szCs w:val="28"/>
          <w:lang w:val="kk-KZ"/>
        </w:rPr>
        <w:t>Геометриялық нивелирлеу қателіктерін анықтау</w:t>
      </w:r>
      <w:r>
        <w:rPr>
          <w:sz w:val="28"/>
          <w:szCs w:val="28"/>
          <w:lang w:val="kk-KZ"/>
        </w:rPr>
        <w:t>;</w:t>
      </w:r>
    </w:p>
    <w:p w:rsidR="00235DFB" w:rsidRPr="00143CC6" w:rsidRDefault="00235DFB" w:rsidP="00235DFB">
      <w:pPr>
        <w:numPr>
          <w:ilvl w:val="0"/>
          <w:numId w:val="2"/>
        </w:numPr>
        <w:tabs>
          <w:tab w:val="left" w:pos="0"/>
          <w:tab w:val="left" w:pos="709"/>
        </w:tabs>
        <w:jc w:val="both"/>
        <w:rPr>
          <w:sz w:val="28"/>
          <w:szCs w:val="28"/>
          <w:lang w:val="kk-KZ"/>
        </w:rPr>
      </w:pPr>
      <w:r w:rsidRPr="00143CC6">
        <w:rPr>
          <w:sz w:val="28"/>
          <w:szCs w:val="28"/>
          <w:lang w:val="kk-KZ"/>
        </w:rPr>
        <w:t>Тригонометриялық нивелирлеу қателіктерін анықтау</w:t>
      </w:r>
      <w:r>
        <w:rPr>
          <w:sz w:val="28"/>
          <w:szCs w:val="28"/>
          <w:lang w:val="kk-KZ"/>
        </w:rPr>
        <w:t>.</w:t>
      </w:r>
    </w:p>
    <w:p w:rsidR="00235DFB" w:rsidRPr="00143CC6" w:rsidRDefault="00235DFB" w:rsidP="00235DFB">
      <w:pPr>
        <w:tabs>
          <w:tab w:val="left" w:pos="0"/>
          <w:tab w:val="left" w:pos="709"/>
        </w:tabs>
        <w:ind w:firstLine="567"/>
        <w:jc w:val="both"/>
        <w:rPr>
          <w:sz w:val="28"/>
          <w:szCs w:val="28"/>
          <w:lang w:val="kk-KZ"/>
        </w:rPr>
      </w:pPr>
    </w:p>
    <w:p w:rsidR="00235DFB" w:rsidRPr="00143CC6" w:rsidRDefault="00235DFB" w:rsidP="00235DFB">
      <w:pPr>
        <w:tabs>
          <w:tab w:val="left" w:pos="0"/>
          <w:tab w:val="left" w:pos="709"/>
        </w:tabs>
        <w:ind w:firstLine="567"/>
        <w:jc w:val="both"/>
        <w:rPr>
          <w:sz w:val="28"/>
          <w:szCs w:val="28"/>
          <w:lang w:val="kk-KZ"/>
        </w:rPr>
      </w:pPr>
      <w:r w:rsidRPr="00143CC6">
        <w:rPr>
          <w:sz w:val="28"/>
          <w:szCs w:val="28"/>
          <w:lang w:val="kk-KZ"/>
        </w:rPr>
        <w:t xml:space="preserve">Ашық жұмыс алаңдарында биіктіктік тірек болып III және IV класты нивелирлеудің реперлері мен қабырғалық маркалары табылады.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Маркшейдерлік түсірістік негіздеу пункттерінің биіктіктері геометриялық (техникалық) және тригонометриялық нивелирлеу арқылы анықтайды.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Техникалық нивелирлеу жүрістері бастапқы реперлер арасында бір бағытта төселеді. Кері және тура бағыттағы  аспалы жүрістерді жүргізуге болады. Рейкаларға дейінгі арақашықтық 150 метрден аспауы керек. Рейкалардың қара және қызыл жақтары арқылы анықталған немесе екі горизонттағы асып кету айырмасы 5 мм-ден аспауы керек. Жүрістер қиыспаушылығы  50 мм</w:t>
      </w:r>
      <w:r w:rsidRPr="00143CC6">
        <w:rPr>
          <w:position w:val="-6"/>
          <w:sz w:val="28"/>
          <w:szCs w:val="28"/>
        </w:rPr>
        <w:object w:dxaOrig="40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5pt;height:17.5pt" o:ole="">
            <v:imagedata r:id="rId6" o:title=""/>
          </v:shape>
          <o:OLEObject Type="Embed" ProgID="Equation.3" ShapeID="_x0000_i1025" DrawAspect="Content" ObjectID="_1502945932" r:id="rId7"/>
        </w:object>
      </w:r>
      <w:r w:rsidRPr="00143CC6">
        <w:rPr>
          <w:sz w:val="28"/>
          <w:szCs w:val="28"/>
          <w:lang w:val="kk-KZ"/>
        </w:rPr>
        <w:t xml:space="preserve"> -ден аспауы керек, мұндағы L – жүріс ұзындығы, км. 1 км-ге есептегенде 25 станциядан асқан жағдайда қиыспаушылық </w:t>
      </w:r>
      <w:r w:rsidRPr="00143CC6">
        <w:rPr>
          <w:position w:val="-8"/>
          <w:sz w:val="28"/>
          <w:szCs w:val="28"/>
        </w:rPr>
        <w:object w:dxaOrig="600" w:dyaOrig="360">
          <v:shape id="_x0000_i1026" type="#_x0000_t75" style="width:30pt;height:18.5pt" o:ole="">
            <v:imagedata r:id="rId8" o:title=""/>
          </v:shape>
          <o:OLEObject Type="Embed" ProgID="Equation.3" ShapeID="_x0000_i1026" DrawAspect="Content" ObjectID="_1502945933" r:id="rId9"/>
        </w:object>
      </w:r>
      <w:r w:rsidRPr="00143CC6">
        <w:rPr>
          <w:sz w:val="28"/>
          <w:szCs w:val="28"/>
          <w:lang w:val="kk-KZ"/>
        </w:rPr>
        <w:t xml:space="preserve"> мм –ден аспауы қажет, мұндағы </w:t>
      </w:r>
      <w:r w:rsidRPr="00143CC6">
        <w:rPr>
          <w:iCs/>
          <w:sz w:val="28"/>
          <w:szCs w:val="28"/>
          <w:lang w:val="kk-KZ"/>
        </w:rPr>
        <w:t xml:space="preserve">п – жүрістегі станциялар саны. Н-10 және одан да дәл нивелирлер және </w:t>
      </w:r>
      <w:r w:rsidRPr="00143CC6">
        <w:rPr>
          <w:sz w:val="28"/>
          <w:szCs w:val="28"/>
        </w:rPr>
        <w:t>РН-4, РН-5</w:t>
      </w:r>
      <w:r w:rsidRPr="00143CC6">
        <w:rPr>
          <w:sz w:val="28"/>
          <w:szCs w:val="28"/>
          <w:lang w:val="kk-KZ"/>
        </w:rPr>
        <w:t xml:space="preserve"> рейкалары.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Техникалық нивелирлеу арқылы қолданбалы торлар, теодолиттік жүрістерді жасау, триангуляция тәсілі арқылы және т.б. түрде жасалатын түсірістік негіздеу пункттерінің биіктік белгілері анықталады.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Түсірістік негіздеу желілерінің пунттерін жасау барысында карьерде полярлық тәсіл мен геодезиялық кертіктер арқылы тригонометриялық нивелирлеу арқылы жасайды, яғни, түсіріс пунктінің  х және у координаталарымен бірге  z (Н) координатасын анықтайды.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Тригонометриялық нивелирлеу кезіндегі өсімше келесі формула бойынша анықтайды:</w:t>
      </w:r>
    </w:p>
    <w:p w:rsidR="00235DFB" w:rsidRPr="009C723D" w:rsidRDefault="00235DFB" w:rsidP="00235DFB">
      <w:pPr>
        <w:pStyle w:val="a3"/>
        <w:tabs>
          <w:tab w:val="left" w:pos="0"/>
          <w:tab w:val="left" w:pos="709"/>
        </w:tabs>
        <w:spacing w:after="0" w:line="240" w:lineRule="auto"/>
        <w:ind w:left="0" w:firstLine="567"/>
        <w:rPr>
          <w:szCs w:val="16"/>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4"/>
          <w:sz w:val="28"/>
          <w:szCs w:val="28"/>
        </w:rPr>
        <w:object w:dxaOrig="2520" w:dyaOrig="660">
          <v:shape id="_x0000_i1027" type="#_x0000_t75" style="width:125.5pt;height:33.5pt" o:ole="">
            <v:imagedata r:id="rId10" o:title=""/>
          </v:shape>
          <o:OLEObject Type="Embed" ProgID="Equation.3" ShapeID="_x0000_i1027" DrawAspect="Content" ObjectID="_1502945934" r:id="rId11"/>
        </w:object>
      </w:r>
      <w:r w:rsidRPr="00143CC6">
        <w:rPr>
          <w:sz w:val="28"/>
          <w:szCs w:val="28"/>
          <w:lang w:val="kk-KZ"/>
        </w:rPr>
        <w:t xml:space="preserve">                                           (10.1)</w:t>
      </w:r>
    </w:p>
    <w:p w:rsidR="00235DFB" w:rsidRPr="009C723D" w:rsidRDefault="00235DFB" w:rsidP="00235DFB">
      <w:pPr>
        <w:pStyle w:val="a3"/>
        <w:tabs>
          <w:tab w:val="left" w:pos="0"/>
          <w:tab w:val="left" w:pos="709"/>
        </w:tabs>
        <w:spacing w:after="0" w:line="240" w:lineRule="auto"/>
        <w:ind w:left="0" w:firstLine="567"/>
        <w:jc w:val="center"/>
        <w:rPr>
          <w:szCs w:val="16"/>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Мұндағы теңдеудің соңғы мүшесі – қисықтық пен рефракция үшін түзетулер қосындысы (</w:t>
      </w:r>
      <w:r w:rsidRPr="00143CC6">
        <w:rPr>
          <w:iCs/>
          <w:sz w:val="28"/>
          <w:szCs w:val="28"/>
          <w:lang w:val="kk-KZ"/>
        </w:rPr>
        <w:t xml:space="preserve">d </w:t>
      </w:r>
      <w:r w:rsidRPr="00143CC6">
        <w:rPr>
          <w:sz w:val="28"/>
          <w:szCs w:val="28"/>
          <w:lang w:val="kk-KZ"/>
        </w:rPr>
        <w:t>– нүктелер арасындағы арақашықтық, R – Жер радиусы).</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Көлбеуліктің түбегейлі бұрыштары мен үлкен арақашықтық кезінде пункттер арасында жер қисықтығы үшін түзетулер енгізеді және рефракцияны келесі формула бойынша есептеледі:</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0"/>
          <w:sz w:val="28"/>
          <w:szCs w:val="28"/>
        </w:rPr>
        <w:object w:dxaOrig="1340" w:dyaOrig="540">
          <v:shape id="_x0000_i1028" type="#_x0000_t75" style="width:68pt;height:28pt" o:ole="">
            <v:imagedata r:id="rId12" o:title=""/>
          </v:shape>
          <o:OLEObject Type="Embed" ProgID="Equation.3" ShapeID="_x0000_i1028" DrawAspect="Content" ObjectID="_1502945935" r:id="rId13"/>
        </w:object>
      </w:r>
      <w:r w:rsidRPr="00143CC6">
        <w:rPr>
          <w:sz w:val="28"/>
          <w:szCs w:val="28"/>
          <w:lang w:val="kk-KZ"/>
        </w:rPr>
        <w:t xml:space="preserve">, мұндағы </w:t>
      </w:r>
      <w:r w:rsidRPr="00143CC6">
        <w:rPr>
          <w:position w:val="-24"/>
          <w:sz w:val="28"/>
          <w:szCs w:val="28"/>
        </w:rPr>
        <w:object w:dxaOrig="1240" w:dyaOrig="660">
          <v:shape id="_x0000_i1029" type="#_x0000_t75" style="width:61pt;height:33.5pt" o:ole="">
            <v:imagedata r:id="rId14" o:title=""/>
          </v:shape>
          <o:OLEObject Type="Embed" ProgID="Equation.3" ShapeID="_x0000_i1029" DrawAspect="Content" ObjectID="_1502945936" r:id="rId15"/>
        </w:object>
      </w:r>
      <w:r w:rsidRPr="00143CC6">
        <w:rPr>
          <w:sz w:val="28"/>
          <w:szCs w:val="28"/>
          <w:lang w:val="kk-KZ"/>
        </w:rPr>
        <w:t xml:space="preserve">                                      (10.2)</w:t>
      </w:r>
    </w:p>
    <w:p w:rsidR="00235DFB" w:rsidRPr="009C723D" w:rsidRDefault="00235DFB" w:rsidP="00235DFB">
      <w:pPr>
        <w:pStyle w:val="a3"/>
        <w:tabs>
          <w:tab w:val="left" w:pos="0"/>
          <w:tab w:val="left" w:pos="709"/>
        </w:tabs>
        <w:spacing w:after="0" w:line="240" w:lineRule="auto"/>
        <w:ind w:left="0" w:firstLine="567"/>
        <w:rPr>
          <w:iCs/>
          <w:szCs w:val="16"/>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iCs/>
          <w:sz w:val="28"/>
          <w:szCs w:val="28"/>
          <w:lang w:val="kk-KZ"/>
        </w:rPr>
        <w:lastRenderedPageBreak/>
        <w:t>v</w:t>
      </w:r>
      <w:r w:rsidRPr="00143CC6">
        <w:rPr>
          <w:sz w:val="28"/>
          <w:szCs w:val="28"/>
          <w:lang w:val="kk-KZ"/>
        </w:rPr>
        <w:t xml:space="preserve"> – Визирлеу сызықтарының көлбеу бұрышы.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Жерлің қисықтығы мен рефракция үшін түзетулер өсімшелерді біржақты анықтау кезінде ескереді және тік бұрыш өлшенген пункттен анықталған өсімшеде «қосу» белгісімен енгізеді.</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Тригонометриялық нивелирлеу жүрістері IV кластан кем емес биіктік тірек желісінің пункттеріне сүйену керек. Жүріс ұзындығы 2,5 км-ден аспауы керек. Әрбір қабырға бойынша өсімшелер кері және тура бағыттарда анықталуы керек, қиыспаушылық 0,04</w:t>
      </w:r>
      <w:r w:rsidRPr="00143CC6">
        <w:rPr>
          <w:iCs/>
          <w:sz w:val="28"/>
          <w:szCs w:val="28"/>
          <w:lang w:val="kk-KZ"/>
        </w:rPr>
        <w:t>l</w:t>
      </w:r>
      <w:r w:rsidRPr="00143CC6">
        <w:rPr>
          <w:sz w:val="28"/>
          <w:szCs w:val="28"/>
          <w:lang w:val="kk-KZ"/>
        </w:rPr>
        <w:t xml:space="preserve">, см-ден аспауы керек, мұндағы </w:t>
      </w:r>
      <w:r w:rsidRPr="00143CC6">
        <w:rPr>
          <w:iCs/>
          <w:sz w:val="28"/>
          <w:szCs w:val="28"/>
          <w:lang w:val="kk-KZ"/>
        </w:rPr>
        <w:t>l</w:t>
      </w:r>
      <w:r w:rsidRPr="00143CC6">
        <w:rPr>
          <w:sz w:val="28"/>
          <w:szCs w:val="28"/>
          <w:lang w:val="kk-KZ"/>
        </w:rPr>
        <w:t xml:space="preserve"> – өабырғалардың ұзындығы. Тірек желілерінің арасында жүргізілген тригонометриялық нивелирлеу қиыспаушылығы </w:t>
      </w:r>
      <w:r w:rsidRPr="00143CC6">
        <w:rPr>
          <w:position w:val="-28"/>
          <w:sz w:val="28"/>
          <w:szCs w:val="28"/>
        </w:rPr>
        <w:object w:dxaOrig="1160" w:dyaOrig="660">
          <v:shape id="_x0000_i1030" type="#_x0000_t75" style="width:58pt;height:33.5pt" o:ole="">
            <v:imagedata r:id="rId16" o:title=""/>
          </v:shape>
          <o:OLEObject Type="Embed" ProgID="Equation.3" ShapeID="_x0000_i1030" DrawAspect="Content" ObjectID="_1502945937" r:id="rId17"/>
        </w:object>
      </w:r>
      <w:r w:rsidRPr="00143CC6">
        <w:rPr>
          <w:sz w:val="28"/>
          <w:szCs w:val="28"/>
          <w:lang w:val="kk-KZ"/>
        </w:rPr>
        <w:t xml:space="preserve">, см-ден аспауы керек, мұндағы L – жүріс ұзындығы, </w:t>
      </w:r>
      <w:r w:rsidRPr="00143CC6">
        <w:rPr>
          <w:iCs/>
          <w:sz w:val="28"/>
          <w:szCs w:val="28"/>
          <w:lang w:val="kk-KZ"/>
        </w:rPr>
        <w:t>п</w:t>
      </w:r>
      <w:r w:rsidRPr="00143CC6">
        <w:rPr>
          <w:sz w:val="28"/>
          <w:szCs w:val="28"/>
          <w:lang w:val="kk-KZ"/>
        </w:rPr>
        <w:t xml:space="preserve"> – қабырғалар саны.</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Геодезиялық кертіктер тәсілі немесе үшбұрыштар тізбегінің жүргізілуі арқылы түсіріс желілерін жасау барысында өсімшелерді тура және кері бағыттарда немесе екі бастапқы пункттерден анықтайды. Полярлық тәсілде өсімшелер аспаптың немесе нысана биіктігін өзгерту арқылы анықтайды.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Бастпақы және анықталатын пункттер арасындағы арақашықтық Т30 теодолитімен өлшегенде 1 км-ден аспауы, Е15 теодолитімен өлшегенде – 1,5 км, ал, бұдан да дәлірек теодолиттермен өлшеу барысында –  2 км-ден аспауы  керек. </w:t>
      </w:r>
    </w:p>
    <w:p w:rsidR="00235DFB"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Пункт биіктіктерінің 2 реткі анықталуларының арасындағы қиыспаушылық 1 км дейігні арақашықтықта 0,03</w:t>
      </w:r>
      <w:r w:rsidRPr="00143CC6">
        <w:rPr>
          <w:iCs/>
          <w:sz w:val="28"/>
          <w:szCs w:val="28"/>
          <w:lang w:val="kk-KZ"/>
        </w:rPr>
        <w:t>l</w:t>
      </w:r>
      <w:r w:rsidRPr="00143CC6">
        <w:rPr>
          <w:sz w:val="28"/>
          <w:szCs w:val="28"/>
          <w:lang w:val="kk-KZ"/>
        </w:rPr>
        <w:t>, см аспауы керек, 1 км асқанда - 0,02</w:t>
      </w:r>
      <w:r w:rsidRPr="00143CC6">
        <w:rPr>
          <w:iCs/>
          <w:sz w:val="28"/>
          <w:szCs w:val="28"/>
          <w:lang w:val="kk-KZ"/>
        </w:rPr>
        <w:t xml:space="preserve">l болады, </w:t>
      </w:r>
      <w:r w:rsidRPr="00143CC6">
        <w:rPr>
          <w:sz w:val="28"/>
          <w:szCs w:val="28"/>
          <w:lang w:val="kk-KZ"/>
        </w:rPr>
        <w:t>,</w:t>
      </w:r>
      <w:r w:rsidRPr="00143CC6">
        <w:rPr>
          <w:iCs/>
          <w:sz w:val="28"/>
          <w:szCs w:val="28"/>
          <w:lang w:val="kk-KZ"/>
        </w:rPr>
        <w:t xml:space="preserve"> l </w:t>
      </w:r>
      <w:r w:rsidRPr="00143CC6">
        <w:rPr>
          <w:sz w:val="28"/>
          <w:szCs w:val="28"/>
          <w:lang w:val="kk-KZ"/>
        </w:rPr>
        <w:t xml:space="preserve">– қабырғалар ұзындығы, м. Пункт биіктіктерін анықтаулар саны екіден асып кетсе, кез-келген мәндегі ауытқу 20 см аспауы керек. </w:t>
      </w:r>
    </w:p>
    <w:p w:rsidR="00235DFB"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пункттен анықталатын пунктке дейінгі қиыспаушылық </w:t>
      </w:r>
      <w:r>
        <w:rPr>
          <w:sz w:val="28"/>
          <w:szCs w:val="28"/>
          <w:lang w:val="kk-KZ"/>
        </w:rPr>
        <w:t xml:space="preserve">         </w:t>
      </w:r>
      <w:r w:rsidRPr="00143CC6">
        <w:rPr>
          <w:sz w:val="28"/>
          <w:szCs w:val="28"/>
          <w:lang w:val="kk-KZ"/>
        </w:rPr>
        <w:t xml:space="preserve">700 м асып кетсе және біржақты тригонометриялық нивелирлеу кезінде өсімшеге қисықтық пен рефракция үшін түзетулер енгізіледі, ( сурет 10.1). </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0"/>
        <w:jc w:val="center"/>
        <w:rPr>
          <w:sz w:val="28"/>
          <w:szCs w:val="28"/>
          <w:lang w:val="kk-KZ"/>
        </w:rPr>
      </w:pPr>
      <w:r>
        <w:rPr>
          <w:noProof/>
          <w:snapToGrid/>
          <w:sz w:val="28"/>
          <w:szCs w:val="28"/>
          <w:lang w:val="kk-KZ" w:eastAsia="kk-KZ"/>
        </w:rPr>
        <w:drawing>
          <wp:inline distT="0" distB="0" distL="0" distR="0" wp14:anchorId="3E81EF1E" wp14:editId="19BF19C2">
            <wp:extent cx="3533775" cy="1941396"/>
            <wp:effectExtent l="19050" t="0" r="9525" b="0"/>
            <wp:docPr id="2"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8" cstate="print"/>
                    <a:srcRect t="2412" b="3287"/>
                    <a:stretch>
                      <a:fillRect/>
                    </a:stretch>
                  </pic:blipFill>
                  <pic:spPr bwMode="auto">
                    <a:xfrm>
                      <a:off x="0" y="0"/>
                      <a:ext cx="3530115" cy="1939385"/>
                    </a:xfrm>
                    <a:prstGeom prst="rect">
                      <a:avLst/>
                    </a:prstGeom>
                    <a:noFill/>
                    <a:ln w="9525">
                      <a:noFill/>
                      <a:miter lim="800000"/>
                      <a:headEnd/>
                      <a:tailEnd/>
                    </a:ln>
                  </pic:spPr>
                </pic:pic>
              </a:graphicData>
            </a:graphic>
          </wp:inline>
        </w:drawing>
      </w:r>
    </w:p>
    <w:p w:rsidR="00235DFB" w:rsidRDefault="00235DFB" w:rsidP="00235DFB">
      <w:pPr>
        <w:pStyle w:val="a3"/>
        <w:tabs>
          <w:tab w:val="left" w:pos="0"/>
          <w:tab w:val="left" w:pos="709"/>
        </w:tabs>
        <w:spacing w:after="0" w:line="240" w:lineRule="auto"/>
        <w:ind w:left="0" w:firstLine="567"/>
        <w:rPr>
          <w:bCs/>
          <w:sz w:val="28"/>
          <w:szCs w:val="28"/>
          <w:lang w:val="kk-KZ"/>
        </w:rPr>
      </w:pPr>
    </w:p>
    <w:p w:rsidR="00235DFB" w:rsidRDefault="00235DFB" w:rsidP="00235DFB">
      <w:pPr>
        <w:pStyle w:val="a3"/>
        <w:tabs>
          <w:tab w:val="left" w:pos="0"/>
          <w:tab w:val="left" w:pos="709"/>
        </w:tabs>
        <w:spacing w:after="0" w:line="240" w:lineRule="auto"/>
        <w:ind w:left="0" w:firstLine="567"/>
        <w:rPr>
          <w:sz w:val="28"/>
          <w:szCs w:val="28"/>
          <w:lang w:val="kk-KZ"/>
        </w:rPr>
      </w:pPr>
      <w:r w:rsidRPr="00143CC6">
        <w:rPr>
          <w:bCs/>
          <w:sz w:val="28"/>
          <w:szCs w:val="28"/>
          <w:lang w:val="kk-KZ"/>
        </w:rPr>
        <w:t>Сурет 10.1- Қисықтық пен рефракция үшін түзетулерді анықтау</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Белгілеулерді енгіземіз:</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r – рефракцияға түзету;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P – қисықтыққа түзету;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iCs/>
          <w:sz w:val="28"/>
          <w:szCs w:val="28"/>
          <w:lang w:val="kk-KZ"/>
        </w:rPr>
        <w:t>i</w:t>
      </w:r>
      <w:r w:rsidRPr="00143CC6">
        <w:rPr>
          <w:sz w:val="28"/>
          <w:szCs w:val="28"/>
          <w:lang w:val="kk-KZ"/>
        </w:rPr>
        <w:t xml:space="preserve"> – аспап биіктігі;</w:t>
      </w:r>
    </w:p>
    <w:p w:rsidR="00235DFB" w:rsidRPr="00143CC6" w:rsidRDefault="00235DFB" w:rsidP="00235DFB">
      <w:pPr>
        <w:pStyle w:val="a3"/>
        <w:tabs>
          <w:tab w:val="left" w:pos="0"/>
          <w:tab w:val="left" w:pos="284"/>
        </w:tabs>
        <w:spacing w:after="0" w:line="240" w:lineRule="auto"/>
        <w:ind w:left="0" w:firstLine="567"/>
        <w:rPr>
          <w:sz w:val="28"/>
          <w:szCs w:val="28"/>
          <w:lang w:val="kk-KZ"/>
        </w:rPr>
      </w:pPr>
      <w:r w:rsidRPr="00143CC6">
        <w:rPr>
          <w:iCs/>
          <w:sz w:val="28"/>
          <w:szCs w:val="28"/>
          <w:lang w:val="kk-KZ"/>
        </w:rPr>
        <w:lastRenderedPageBreak/>
        <w:t xml:space="preserve"> </w:t>
      </w:r>
      <w:r w:rsidRPr="00143CC6">
        <w:rPr>
          <w:iCs/>
          <w:sz w:val="28"/>
          <w:szCs w:val="28"/>
          <w:lang w:val="en-US"/>
        </w:rPr>
        <w:t>ν</w:t>
      </w:r>
      <w:r w:rsidRPr="00143CC6">
        <w:rPr>
          <w:sz w:val="28"/>
          <w:szCs w:val="28"/>
          <w:lang w:val="kk-KZ"/>
        </w:rPr>
        <w:t xml:space="preserve"> – </w:t>
      </w:r>
      <w:proofErr w:type="gramStart"/>
      <w:r w:rsidRPr="00143CC6">
        <w:rPr>
          <w:sz w:val="28"/>
          <w:szCs w:val="28"/>
          <w:lang w:val="kk-KZ"/>
        </w:rPr>
        <w:t>визирлеу</w:t>
      </w:r>
      <w:proofErr w:type="gramEnd"/>
      <w:r w:rsidRPr="00143CC6">
        <w:rPr>
          <w:sz w:val="28"/>
          <w:szCs w:val="28"/>
          <w:lang w:val="kk-KZ"/>
        </w:rPr>
        <w:t xml:space="preserve"> биіктігі;</w:t>
      </w:r>
    </w:p>
    <w:p w:rsidR="00235DFB" w:rsidRPr="00143CC6" w:rsidRDefault="00235DFB" w:rsidP="00235DFB">
      <w:pPr>
        <w:pStyle w:val="a3"/>
        <w:tabs>
          <w:tab w:val="left" w:pos="-142"/>
          <w:tab w:val="left" w:pos="0"/>
        </w:tabs>
        <w:spacing w:after="0" w:line="240" w:lineRule="auto"/>
        <w:ind w:left="0" w:firstLine="567"/>
        <w:rPr>
          <w:sz w:val="28"/>
          <w:szCs w:val="28"/>
          <w:lang w:val="kk-KZ"/>
        </w:rPr>
      </w:pPr>
      <w:r w:rsidRPr="00143CC6">
        <w:rPr>
          <w:position w:val="-6"/>
          <w:sz w:val="28"/>
          <w:szCs w:val="28"/>
          <w:lang w:val="en-US"/>
        </w:rPr>
        <w:object w:dxaOrig="200" w:dyaOrig="220">
          <v:shape id="_x0000_i1031" type="#_x0000_t75" style="width:12.5pt;height:13.5pt" o:ole="" o:bullet="t">
            <v:imagedata r:id="rId19" o:title=""/>
          </v:shape>
          <o:OLEObject Type="Embed" ProgID="Equation.3" ShapeID="_x0000_i1031" DrawAspect="Content" ObjectID="_1502945938" r:id="rId20"/>
        </w:object>
      </w:r>
      <w:r w:rsidRPr="00143CC6">
        <w:rPr>
          <w:sz w:val="28"/>
          <w:szCs w:val="28"/>
          <w:lang w:val="kk-KZ"/>
        </w:rPr>
        <w:t>– көлбеулік бұрышы.</w:t>
      </w:r>
    </w:p>
    <w:p w:rsidR="00235DFB" w:rsidRPr="00143CC6" w:rsidRDefault="00235DFB" w:rsidP="00235DFB">
      <w:pPr>
        <w:pStyle w:val="a3"/>
        <w:tabs>
          <w:tab w:val="left" w:pos="0"/>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0"/>
          <w:sz w:val="28"/>
          <w:szCs w:val="28"/>
        </w:rPr>
        <w:object w:dxaOrig="1320" w:dyaOrig="340">
          <v:shape id="_x0000_i1032" type="#_x0000_t75" style="width:66pt;height:17.5pt" o:ole="">
            <v:imagedata r:id="rId21" o:title=""/>
          </v:shape>
          <o:OLEObject Type="Embed" ProgID="Equation.3" ShapeID="_x0000_i1032" DrawAspect="Content" ObjectID="_1502945939" r:id="rId22"/>
        </w:object>
      </w:r>
      <w:r w:rsidRPr="00472243">
        <w:rPr>
          <w:sz w:val="28"/>
          <w:szCs w:val="28"/>
          <w:lang w:val="kk-KZ"/>
        </w:rPr>
        <w:t xml:space="preserve">; </w:t>
      </w:r>
      <w:r w:rsidRPr="00143CC6">
        <w:rPr>
          <w:position w:val="-6"/>
          <w:sz w:val="28"/>
          <w:szCs w:val="28"/>
        </w:rPr>
        <w:object w:dxaOrig="2520" w:dyaOrig="279">
          <v:shape id="_x0000_i1033" type="#_x0000_t75" style="width:125.5pt;height:14.5pt" o:ole="">
            <v:imagedata r:id="rId23" o:title=""/>
          </v:shape>
          <o:OLEObject Type="Embed" ProgID="Equation.3" ShapeID="_x0000_i1033" DrawAspect="Content" ObjectID="_1502945940" r:id="rId24"/>
        </w:object>
      </w:r>
      <w:r w:rsidRPr="00472243">
        <w:rPr>
          <w:sz w:val="28"/>
          <w:szCs w:val="28"/>
          <w:lang w:val="kk-KZ"/>
        </w:rPr>
        <w:t xml:space="preserve">; </w:t>
      </w:r>
      <w:r w:rsidRPr="00143CC6">
        <w:rPr>
          <w:position w:val="-10"/>
          <w:sz w:val="28"/>
          <w:szCs w:val="28"/>
          <w:lang w:val="en-US"/>
        </w:rPr>
        <w:object w:dxaOrig="2299" w:dyaOrig="320">
          <v:shape id="_x0000_i1034" type="#_x0000_t75" style="width:115pt;height:15.5pt" o:ole="">
            <v:imagedata r:id="rId25" o:title=""/>
          </v:shape>
          <o:OLEObject Type="Embed" ProgID="Equation.3" ShapeID="_x0000_i1034" DrawAspect="Content" ObjectID="_1502945941" r:id="rId26"/>
        </w:object>
      </w:r>
      <w:r w:rsidRPr="00143CC6">
        <w:rPr>
          <w:sz w:val="28"/>
          <w:szCs w:val="28"/>
          <w:lang w:val="kk-KZ"/>
        </w:rPr>
        <w:t xml:space="preserve">              (10.2)</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rPr>
        <w:t>Δ</w:t>
      </w:r>
      <w:r w:rsidRPr="00472243">
        <w:rPr>
          <w:sz w:val="28"/>
          <w:szCs w:val="28"/>
          <w:lang w:val="kk-KZ"/>
        </w:rPr>
        <w:t xml:space="preserve"> СКЕ</w:t>
      </w:r>
      <w:r w:rsidRPr="00143CC6">
        <w:rPr>
          <w:sz w:val="28"/>
          <w:szCs w:val="28"/>
          <w:lang w:val="kk-KZ"/>
        </w:rPr>
        <w:t xml:space="preserve">-ден </w:t>
      </w:r>
      <w:r w:rsidRPr="00472243">
        <w:rPr>
          <w:sz w:val="28"/>
          <w:szCs w:val="28"/>
          <w:lang w:val="kk-KZ"/>
        </w:rPr>
        <w:t xml:space="preserve"> СЕ</w:t>
      </w:r>
      <w:r w:rsidRPr="00143CC6">
        <w:rPr>
          <w:sz w:val="28"/>
          <w:szCs w:val="28"/>
          <w:lang w:val="kk-KZ"/>
        </w:rPr>
        <w:t>-ні анықтаймыз:</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4"/>
          <w:sz w:val="28"/>
          <w:szCs w:val="28"/>
        </w:rPr>
        <w:object w:dxaOrig="3739" w:dyaOrig="776">
          <v:shape id="_x0000_i1035" type="#_x0000_t75" style="width:189.5pt;height:38.5pt" o:ole="">
            <v:imagedata r:id="rId27" o:title=""/>
          </v:shape>
          <o:OLEObject Type="Embed" ProgID="Equation.3" ShapeID="_x0000_i1035" DrawAspect="Content" ObjectID="_1502945942" r:id="rId28"/>
        </w:object>
      </w:r>
      <w:r w:rsidRPr="00143CC6">
        <w:rPr>
          <w:sz w:val="28"/>
          <w:szCs w:val="28"/>
          <w:lang w:val="kk-KZ"/>
        </w:rPr>
        <w:t xml:space="preserve">; </w:t>
      </w:r>
      <w:r w:rsidRPr="00143CC6">
        <w:rPr>
          <w:position w:val="-28"/>
          <w:sz w:val="28"/>
          <w:szCs w:val="28"/>
          <w:lang w:val="en-US"/>
        </w:rPr>
        <w:object w:dxaOrig="1640" w:dyaOrig="660">
          <v:shape id="_x0000_i1036" type="#_x0000_t75" style="width:100pt;height:38.5pt" o:ole="">
            <v:imagedata r:id="rId29" o:title=""/>
          </v:shape>
          <o:OLEObject Type="Embed" ProgID="Equation.3" ShapeID="_x0000_i1036" DrawAspect="Content" ObjectID="_1502945943" r:id="rId30"/>
        </w:object>
      </w:r>
      <w:r w:rsidRPr="00143CC6">
        <w:rPr>
          <w:sz w:val="28"/>
          <w:szCs w:val="28"/>
          <w:lang w:val="kk-KZ"/>
        </w:rPr>
        <w:t xml:space="preserve">               (10.3)</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Оң жағын көбейтіп, cos </w:t>
      </w:r>
      <w:r w:rsidRPr="00143CC6">
        <w:rPr>
          <w:position w:val="-6"/>
          <w:sz w:val="28"/>
          <w:szCs w:val="28"/>
          <w:lang w:val="en-US"/>
        </w:rPr>
        <w:object w:dxaOrig="200" w:dyaOrig="220">
          <v:shape id="_x0000_i1037" type="#_x0000_t75" style="width:11.5pt;height:13.5pt" o:ole="" o:bullet="t">
            <v:imagedata r:id="rId19" o:title=""/>
          </v:shape>
          <o:OLEObject Type="Embed" ProgID="Equation.3" ShapeID="_x0000_i1037" DrawAspect="Content" ObjectID="_1502945944" r:id="rId31"/>
        </w:object>
      </w:r>
      <w:r w:rsidRPr="00143CC6">
        <w:rPr>
          <w:sz w:val="28"/>
          <w:szCs w:val="28"/>
          <w:lang w:val="kk-KZ"/>
        </w:rPr>
        <w:t>-ға бөлеміз:</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0"/>
          <w:sz w:val="28"/>
          <w:szCs w:val="28"/>
        </w:rPr>
        <w:object w:dxaOrig="180" w:dyaOrig="340">
          <v:shape id="_x0000_i1038" type="#_x0000_t75" style="width:8pt;height:17.5pt" o:ole="" o:bullet="t">
            <v:imagedata r:id="rId32" o:title=""/>
          </v:shape>
          <o:OLEObject Type="Embed" ProgID="Equation.3" ShapeID="_x0000_i1038" DrawAspect="Content" ObjectID="_1502945945" r:id="rId33"/>
        </w:object>
      </w:r>
      <w:r w:rsidRPr="00143CC6">
        <w:rPr>
          <w:position w:val="-28"/>
          <w:sz w:val="28"/>
          <w:szCs w:val="28"/>
          <w:lang w:val="en-US"/>
        </w:rPr>
        <w:object w:dxaOrig="3980" w:dyaOrig="660">
          <v:shape id="_x0000_i1039" type="#_x0000_t75" style="width:240pt;height:38.5pt" o:ole="">
            <v:imagedata r:id="rId34" o:title=""/>
          </v:shape>
          <o:OLEObject Type="Embed" ProgID="Equation.3" ShapeID="_x0000_i1039" DrawAspect="Content" ObjectID="_1502945946" r:id="rId35"/>
        </w:object>
      </w:r>
      <w:r w:rsidRPr="00143CC6">
        <w:rPr>
          <w:sz w:val="28"/>
          <w:szCs w:val="28"/>
          <w:lang w:val="kk-KZ"/>
        </w:rPr>
        <w:t xml:space="preserve">                              (10.4) </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ab/>
        <w:t xml:space="preserve">Осы теңдіктің үшінші көбейткіші </w:t>
      </w:r>
      <w:r w:rsidRPr="00143CC6">
        <w:rPr>
          <w:position w:val="-6"/>
          <w:sz w:val="28"/>
          <w:szCs w:val="28"/>
          <w:lang w:val="en-US"/>
        </w:rPr>
        <w:object w:dxaOrig="200" w:dyaOrig="220">
          <v:shape id="_x0000_i1040" type="#_x0000_t75" style="width:12.5pt;height:13.5pt" o:ole="" o:bullet="t">
            <v:imagedata r:id="rId19" o:title=""/>
          </v:shape>
          <o:OLEObject Type="Embed" ProgID="Equation.3" ShapeID="_x0000_i1040" DrawAspect="Content" ObjectID="_1502945947" r:id="rId36"/>
        </w:object>
      </w:r>
      <w:r w:rsidRPr="00143CC6">
        <w:rPr>
          <w:sz w:val="28"/>
          <w:szCs w:val="28"/>
          <w:lang w:val="kk-KZ"/>
        </w:rPr>
        <w:t>=10</w:t>
      </w:r>
      <w:r w:rsidRPr="00143CC6">
        <w:rPr>
          <w:sz w:val="28"/>
          <w:szCs w:val="28"/>
          <w:vertAlign w:val="superscript"/>
          <w:lang w:val="kk-KZ"/>
        </w:rPr>
        <w:t>0</w:t>
      </w:r>
      <w:r w:rsidRPr="00143CC6">
        <w:rPr>
          <w:sz w:val="28"/>
          <w:szCs w:val="28"/>
          <w:lang w:val="kk-KZ"/>
        </w:rPr>
        <w:t xml:space="preserve"> және </w:t>
      </w:r>
      <w:r w:rsidRPr="00143CC6">
        <w:rPr>
          <w:iCs/>
          <w:sz w:val="28"/>
          <w:szCs w:val="28"/>
          <w:lang w:val="kk-KZ"/>
        </w:rPr>
        <w:t>d</w:t>
      </w:r>
      <w:r w:rsidRPr="00143CC6">
        <w:rPr>
          <w:sz w:val="28"/>
          <w:szCs w:val="28"/>
          <w:lang w:val="kk-KZ"/>
        </w:rPr>
        <w:t xml:space="preserve">=10 км және </w:t>
      </w:r>
      <w:r w:rsidRPr="00143CC6">
        <w:rPr>
          <w:iCs/>
          <w:sz w:val="28"/>
          <w:szCs w:val="28"/>
          <w:lang w:val="kk-KZ"/>
        </w:rPr>
        <w:t>d</w:t>
      </w:r>
      <w:r w:rsidRPr="00143CC6">
        <w:rPr>
          <w:sz w:val="28"/>
          <w:szCs w:val="28"/>
          <w:lang w:val="kk-KZ"/>
        </w:rPr>
        <w:t xml:space="preserve">=1 км болғанда ол 1,00003-ға тең, </w:t>
      </w:r>
      <w:r w:rsidRPr="00143CC6">
        <w:rPr>
          <w:iCs/>
          <w:sz w:val="28"/>
          <w:szCs w:val="28"/>
          <w:lang w:val="kk-KZ"/>
        </w:rPr>
        <w:t xml:space="preserve">d сызығы неғұрлым ұзын болса, соғұрлым олардың көлбеу бұрыштары кішірек, ал неғұрлым қысқа болса, орталық бұрыш соғұрлым азырақ, сондықтан бұл көбейткіш 1 тең деп алуға болады, сондықтан </w:t>
      </w:r>
      <w:r w:rsidRPr="00143CC6">
        <w:rPr>
          <w:position w:val="-10"/>
          <w:sz w:val="28"/>
          <w:szCs w:val="28"/>
        </w:rPr>
        <w:object w:dxaOrig="1120" w:dyaOrig="320">
          <v:shape id="_x0000_i1041" type="#_x0000_t75" style="width:1in;height:20.5pt" o:ole="">
            <v:imagedata r:id="rId37" o:title=""/>
          </v:shape>
          <o:OLEObject Type="Embed" ProgID="Equation.3" ShapeID="_x0000_i1041" DrawAspect="Content" ObjectID="_1502945948" r:id="rId38"/>
        </w:object>
      </w:r>
      <w:r w:rsidRPr="00143CC6">
        <w:rPr>
          <w:sz w:val="28"/>
          <w:szCs w:val="28"/>
          <w:lang w:val="kk-KZ"/>
        </w:rPr>
        <w:t xml:space="preserve"> болады, сонда:</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0"/>
          <w:sz w:val="28"/>
          <w:szCs w:val="28"/>
        </w:rPr>
        <w:object w:dxaOrig="180" w:dyaOrig="340">
          <v:shape id="_x0000_i1042" type="#_x0000_t75" style="width:8pt;height:17.5pt" o:ole="" o:bullet="t">
            <v:imagedata r:id="rId32" o:title=""/>
          </v:shape>
          <o:OLEObject Type="Embed" ProgID="Equation.3" ShapeID="_x0000_i1042" DrawAspect="Content" ObjectID="_1502945949" r:id="rId39"/>
        </w:object>
      </w:r>
      <w:r w:rsidRPr="00143CC6">
        <w:rPr>
          <w:position w:val="-10"/>
          <w:sz w:val="28"/>
          <w:szCs w:val="28"/>
        </w:rPr>
        <w:object w:dxaOrig="2439" w:dyaOrig="320">
          <v:shape id="_x0000_i1043" type="#_x0000_t75" style="width:2in;height:19pt" o:ole="">
            <v:imagedata r:id="rId40" o:title=""/>
          </v:shape>
          <o:OLEObject Type="Embed" ProgID="Equation.3" ShapeID="_x0000_i1043" DrawAspect="Content" ObjectID="_1502945950" r:id="rId41"/>
        </w:object>
      </w:r>
      <w:r w:rsidRPr="00143CC6">
        <w:rPr>
          <w:sz w:val="28"/>
          <w:szCs w:val="28"/>
          <w:lang w:val="kk-KZ"/>
        </w:rPr>
        <w:t xml:space="preserve">                                      (10.5)</w:t>
      </w:r>
    </w:p>
    <w:p w:rsidR="00235DFB" w:rsidRPr="004E6ED4" w:rsidRDefault="00235DFB" w:rsidP="00235DFB">
      <w:pPr>
        <w:pStyle w:val="a3"/>
        <w:tabs>
          <w:tab w:val="left" w:pos="0"/>
          <w:tab w:val="left" w:pos="709"/>
        </w:tabs>
        <w:spacing w:after="0" w:line="240" w:lineRule="auto"/>
        <w:ind w:left="0" w:firstLine="567"/>
        <w:jc w:val="center"/>
        <w:rPr>
          <w:sz w:val="28"/>
          <w:szCs w:val="28"/>
          <w:lang w:val="kk-KZ"/>
        </w:rPr>
      </w:pPr>
    </w:p>
    <w:p w:rsidR="00235DFB"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Қисықтық пен рефракция үшін түзетулерді анықтайық. Қисықтық үшін түзету деңгейлік беткейді жазықтықпен алмастыру нәтижесінде пайда болады, (сурет 10.2). </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center"/>
        <w:rPr>
          <w:sz w:val="28"/>
          <w:szCs w:val="28"/>
          <w:lang w:val="kk-KZ"/>
        </w:rPr>
      </w:pPr>
      <w:r>
        <w:rPr>
          <w:noProof/>
          <w:snapToGrid/>
          <w:sz w:val="28"/>
          <w:szCs w:val="28"/>
          <w:lang w:val="kk-KZ" w:eastAsia="kk-KZ"/>
        </w:rPr>
        <w:drawing>
          <wp:inline distT="0" distB="0" distL="0" distR="0" wp14:anchorId="689A5FC0" wp14:editId="0558345A">
            <wp:extent cx="2238375" cy="1966813"/>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2" cstate="print"/>
                    <a:srcRect/>
                    <a:stretch>
                      <a:fillRect/>
                    </a:stretch>
                  </pic:blipFill>
                  <pic:spPr bwMode="auto">
                    <a:xfrm>
                      <a:off x="0" y="0"/>
                      <a:ext cx="2248666" cy="1975856"/>
                    </a:xfrm>
                    <a:prstGeom prst="rect">
                      <a:avLst/>
                    </a:prstGeom>
                    <a:noFill/>
                    <a:ln w="9525">
                      <a:noFill/>
                      <a:miter lim="800000"/>
                      <a:headEnd/>
                      <a:tailEnd/>
                    </a:ln>
                  </pic:spPr>
                </pic:pic>
              </a:graphicData>
            </a:graphic>
          </wp:inline>
        </w:drawing>
      </w:r>
    </w:p>
    <w:p w:rsidR="00235DFB" w:rsidRPr="00143CC6" w:rsidRDefault="00235DFB" w:rsidP="00235DFB">
      <w:pPr>
        <w:pStyle w:val="a3"/>
        <w:tabs>
          <w:tab w:val="left" w:pos="0"/>
          <w:tab w:val="left" w:pos="709"/>
        </w:tabs>
        <w:spacing w:after="0" w:line="240" w:lineRule="auto"/>
        <w:ind w:left="0" w:firstLine="0"/>
        <w:jc w:val="center"/>
        <w:rPr>
          <w:sz w:val="28"/>
          <w:szCs w:val="28"/>
          <w:lang w:val="kk-KZ"/>
        </w:rPr>
      </w:pPr>
      <w:r w:rsidRPr="00143CC6">
        <w:rPr>
          <w:sz w:val="28"/>
          <w:szCs w:val="28"/>
          <w:lang w:val="kk-KZ"/>
        </w:rPr>
        <w:t>Сурет</w:t>
      </w:r>
      <w:r w:rsidRPr="004E6ED4">
        <w:rPr>
          <w:sz w:val="28"/>
          <w:szCs w:val="28"/>
          <w:lang w:val="kk-KZ"/>
        </w:rPr>
        <w:t xml:space="preserve"> 10.2</w:t>
      </w:r>
      <w:r w:rsidRPr="00143CC6">
        <w:rPr>
          <w:sz w:val="28"/>
          <w:szCs w:val="28"/>
          <w:lang w:val="kk-KZ"/>
        </w:rPr>
        <w:t xml:space="preserve">. Қисықтық пен рефракция түзетулері </w:t>
      </w:r>
    </w:p>
    <w:p w:rsidR="00235DFB" w:rsidRPr="00143CC6" w:rsidRDefault="00235DFB" w:rsidP="00235DFB">
      <w:pPr>
        <w:pStyle w:val="a3"/>
        <w:tabs>
          <w:tab w:val="left" w:pos="0"/>
        </w:tabs>
        <w:spacing w:after="0" w:line="240" w:lineRule="auto"/>
        <w:ind w:left="0" w:firstLine="567"/>
        <w:rPr>
          <w:sz w:val="28"/>
          <w:szCs w:val="28"/>
          <w:lang w:val="kk-KZ"/>
        </w:rPr>
      </w:pPr>
      <w:r w:rsidRPr="00143CC6">
        <w:rPr>
          <w:position w:val="-6"/>
          <w:sz w:val="28"/>
          <w:szCs w:val="28"/>
        </w:rPr>
        <w:object w:dxaOrig="200" w:dyaOrig="220">
          <v:shape id="_x0000_i1044" type="#_x0000_t75" style="width:15pt;height:15.5pt" o:ole="">
            <v:imagedata r:id="rId43" o:title=""/>
          </v:shape>
          <o:OLEObject Type="Embed" ProgID="Equation.3" ShapeID="_x0000_i1044" DrawAspect="Content" ObjectID="_1502945951" r:id="rId44"/>
        </w:object>
      </w:r>
      <w:r w:rsidRPr="00143CC6">
        <w:rPr>
          <w:sz w:val="28"/>
          <w:szCs w:val="28"/>
          <w:lang w:val="kk-KZ"/>
        </w:rPr>
        <w:t xml:space="preserve">бұрышының шамасына қарай р бөлігі </w:t>
      </w:r>
      <w:r w:rsidRPr="00143CC6">
        <w:rPr>
          <w:iCs/>
          <w:sz w:val="28"/>
          <w:szCs w:val="28"/>
          <w:lang w:val="kk-KZ"/>
        </w:rPr>
        <w:t>S</w:t>
      </w:r>
      <w:r w:rsidRPr="00143CC6">
        <w:rPr>
          <w:iCs/>
          <w:sz w:val="28"/>
          <w:szCs w:val="28"/>
          <w:vertAlign w:val="superscript"/>
          <w:lang w:val="kk-KZ"/>
        </w:rPr>
        <w:t xml:space="preserve">/ </w:t>
      </w:r>
      <w:r w:rsidRPr="00143CC6">
        <w:rPr>
          <w:sz w:val="28"/>
          <w:szCs w:val="28"/>
          <w:lang w:val="kk-KZ"/>
        </w:rPr>
        <w:t xml:space="preserve"> радиусының доғасы деп санауға болады (немесе </w:t>
      </w:r>
      <w:r w:rsidRPr="00143CC6">
        <w:rPr>
          <w:iCs/>
          <w:sz w:val="28"/>
          <w:szCs w:val="28"/>
          <w:lang w:val="kk-KZ"/>
        </w:rPr>
        <w:t>d</w:t>
      </w:r>
      <w:r w:rsidRPr="00143CC6">
        <w:rPr>
          <w:sz w:val="28"/>
          <w:szCs w:val="28"/>
          <w:lang w:val="kk-KZ"/>
        </w:rPr>
        <w:t>)</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0"/>
        <w:jc w:val="right"/>
        <w:rPr>
          <w:sz w:val="28"/>
          <w:szCs w:val="28"/>
          <w:lang w:val="kk-KZ"/>
        </w:rPr>
      </w:pPr>
      <w:r w:rsidRPr="00143CC6">
        <w:rPr>
          <w:position w:val="-24"/>
          <w:sz w:val="28"/>
          <w:szCs w:val="28"/>
          <w:lang w:val="en-US"/>
        </w:rPr>
        <w:object w:dxaOrig="920" w:dyaOrig="620">
          <v:shape id="_x0000_i1045" type="#_x0000_t75" style="width:64pt;height:42pt" o:ole="">
            <v:imagedata r:id="rId45" o:title=""/>
          </v:shape>
          <o:OLEObject Type="Embed" ProgID="Equation.3" ShapeID="_x0000_i1045" DrawAspect="Content" ObjectID="_1502945952" r:id="rId46"/>
        </w:object>
      </w:r>
      <w:r w:rsidRPr="004E6ED4">
        <w:rPr>
          <w:sz w:val="28"/>
          <w:szCs w:val="28"/>
          <w:lang w:val="kk-KZ"/>
        </w:rPr>
        <w:t xml:space="preserve"> </w:t>
      </w:r>
      <w:r w:rsidRPr="00143CC6">
        <w:rPr>
          <w:sz w:val="28"/>
          <w:szCs w:val="28"/>
          <w:lang w:val="kk-KZ"/>
        </w:rPr>
        <w:t xml:space="preserve">немесе </w:t>
      </w:r>
      <w:r w:rsidRPr="00143CC6">
        <w:rPr>
          <w:position w:val="-24"/>
          <w:sz w:val="28"/>
          <w:szCs w:val="28"/>
          <w:lang w:val="en-US"/>
        </w:rPr>
        <w:object w:dxaOrig="820" w:dyaOrig="620">
          <v:shape id="_x0000_i1046" type="#_x0000_t75" style="width:56.5pt;height:42pt" o:ole="">
            <v:imagedata r:id="rId47" o:title=""/>
          </v:shape>
          <o:OLEObject Type="Embed" ProgID="Equation.3" ShapeID="_x0000_i1046" DrawAspect="Content" ObjectID="_1502945953" r:id="rId48"/>
        </w:object>
      </w:r>
      <w:r w:rsidRPr="00143CC6">
        <w:rPr>
          <w:sz w:val="28"/>
          <w:szCs w:val="28"/>
          <w:lang w:val="kk-KZ"/>
        </w:rPr>
        <w:t xml:space="preserve">                                           (10.6)</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4E6ED4">
        <w:rPr>
          <w:iCs/>
          <w:sz w:val="28"/>
          <w:szCs w:val="28"/>
          <w:lang w:val="kk-KZ"/>
        </w:rPr>
        <w:t>d</w:t>
      </w:r>
      <w:r w:rsidRPr="004E6ED4">
        <w:rPr>
          <w:sz w:val="28"/>
          <w:szCs w:val="28"/>
          <w:lang w:val="kk-KZ"/>
        </w:rPr>
        <w:t xml:space="preserve">=10км </w:t>
      </w:r>
      <w:r w:rsidRPr="00143CC6">
        <w:rPr>
          <w:sz w:val="28"/>
          <w:szCs w:val="28"/>
          <w:lang w:val="kk-KZ"/>
        </w:rPr>
        <w:t>және</w:t>
      </w:r>
      <w:r w:rsidRPr="004E6ED4">
        <w:rPr>
          <w:sz w:val="28"/>
          <w:szCs w:val="28"/>
          <w:lang w:val="kk-KZ"/>
        </w:rPr>
        <w:t xml:space="preserve"> Н=500</w:t>
      </w:r>
      <w:r w:rsidRPr="00143CC6">
        <w:rPr>
          <w:sz w:val="28"/>
          <w:szCs w:val="28"/>
          <w:lang w:val="kk-KZ"/>
        </w:rPr>
        <w:t xml:space="preserve"> болғанда әртүрлілік </w:t>
      </w:r>
      <w:r w:rsidRPr="004E6ED4">
        <w:rPr>
          <w:iCs/>
          <w:sz w:val="28"/>
          <w:szCs w:val="28"/>
          <w:lang w:val="kk-KZ"/>
        </w:rPr>
        <w:t>d-S</w:t>
      </w:r>
      <w:r w:rsidRPr="004E6ED4">
        <w:rPr>
          <w:iCs/>
          <w:sz w:val="28"/>
          <w:szCs w:val="28"/>
          <w:vertAlign w:val="superscript"/>
          <w:lang w:val="kk-KZ"/>
        </w:rPr>
        <w:t>/</w:t>
      </w:r>
      <w:r w:rsidRPr="004E6ED4">
        <w:rPr>
          <w:sz w:val="28"/>
          <w:szCs w:val="28"/>
          <w:lang w:val="kk-KZ"/>
        </w:rPr>
        <w:t>=8мм</w:t>
      </w:r>
      <w:r w:rsidRPr="00143CC6">
        <w:rPr>
          <w:sz w:val="28"/>
          <w:szCs w:val="28"/>
          <w:lang w:val="kk-KZ"/>
        </w:rPr>
        <w:t xml:space="preserve">, ал </w:t>
      </w:r>
      <w:r w:rsidRPr="004E6ED4">
        <w:rPr>
          <w:iCs/>
          <w:sz w:val="28"/>
          <w:szCs w:val="28"/>
          <w:lang w:val="kk-KZ"/>
        </w:rPr>
        <w:t>d-S</w:t>
      </w:r>
      <w:r w:rsidRPr="004E6ED4">
        <w:rPr>
          <w:sz w:val="28"/>
          <w:szCs w:val="28"/>
          <w:lang w:val="kk-KZ"/>
        </w:rPr>
        <w:t>=0,8м</w:t>
      </w:r>
      <w:r w:rsidRPr="00143CC6">
        <w:rPr>
          <w:sz w:val="28"/>
          <w:szCs w:val="28"/>
          <w:lang w:val="kk-KZ"/>
        </w:rPr>
        <w:t xml:space="preserve"> болатындығы анықталды. Осылайша</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4"/>
          <w:sz w:val="28"/>
          <w:szCs w:val="28"/>
        </w:rPr>
        <w:object w:dxaOrig="720" w:dyaOrig="660">
          <v:shape id="_x0000_i1047" type="#_x0000_t75" style="width:49pt;height:44pt" o:ole="">
            <v:imagedata r:id="rId49" o:title=""/>
          </v:shape>
          <o:OLEObject Type="Embed" ProgID="Equation.3" ShapeID="_x0000_i1047" DrawAspect="Content" ObjectID="_1502945954" r:id="rId50"/>
        </w:object>
      </w:r>
      <w:r w:rsidRPr="004E6ED4">
        <w:rPr>
          <w:sz w:val="28"/>
          <w:szCs w:val="28"/>
          <w:lang w:val="kk-KZ"/>
        </w:rPr>
        <w:t xml:space="preserve">, то </w:t>
      </w:r>
      <w:r w:rsidRPr="00143CC6">
        <w:rPr>
          <w:position w:val="-24"/>
          <w:sz w:val="28"/>
          <w:szCs w:val="28"/>
        </w:rPr>
        <w:object w:dxaOrig="1719" w:dyaOrig="660">
          <v:shape id="_x0000_i1048" type="#_x0000_t75" style="width:103pt;height:38.5pt" o:ole="">
            <v:imagedata r:id="rId51" o:title=""/>
          </v:shape>
          <o:OLEObject Type="Embed" ProgID="Equation.3" ShapeID="_x0000_i1048" DrawAspect="Content" ObjectID="_1502945955" r:id="rId52"/>
        </w:object>
      </w:r>
      <w:r w:rsidRPr="004E6ED4">
        <w:rPr>
          <w:sz w:val="28"/>
          <w:szCs w:val="28"/>
          <w:lang w:val="kk-KZ"/>
        </w:rPr>
        <w:t xml:space="preserve"> </w:t>
      </w:r>
      <w:r w:rsidRPr="00143CC6">
        <w:rPr>
          <w:sz w:val="28"/>
          <w:szCs w:val="28"/>
          <w:lang w:val="kk-KZ"/>
        </w:rPr>
        <w:t>немесе</w:t>
      </w:r>
      <w:r w:rsidRPr="004E6ED4">
        <w:rPr>
          <w:sz w:val="28"/>
          <w:szCs w:val="28"/>
          <w:lang w:val="kk-KZ"/>
        </w:rPr>
        <w:t xml:space="preserve"> </w:t>
      </w:r>
      <w:r w:rsidRPr="00143CC6">
        <w:rPr>
          <w:position w:val="-24"/>
          <w:sz w:val="28"/>
          <w:szCs w:val="28"/>
        </w:rPr>
        <w:object w:dxaOrig="820" w:dyaOrig="660">
          <v:shape id="_x0000_i1049" type="#_x0000_t75" style="width:51.5pt;height:42pt" o:ole="">
            <v:imagedata r:id="rId53" o:title=""/>
          </v:shape>
          <o:OLEObject Type="Embed" ProgID="Equation.3" ShapeID="_x0000_i1049" DrawAspect="Content" ObjectID="_1502945956" r:id="rId54"/>
        </w:object>
      </w:r>
      <w:r w:rsidRPr="00143CC6">
        <w:rPr>
          <w:sz w:val="28"/>
          <w:szCs w:val="28"/>
          <w:lang w:val="kk-KZ"/>
        </w:rPr>
        <w:t xml:space="preserve">                      (10.7)</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Рефракция үшін r түзетуді келесі жолмен анықтауға болады:</w:t>
      </w:r>
      <w:r w:rsidRPr="00143CC6">
        <w:rPr>
          <w:sz w:val="28"/>
          <w:szCs w:val="28"/>
          <w:lang w:val="kk-KZ"/>
        </w:rPr>
        <w:tab/>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position w:val="-24"/>
          <w:sz w:val="28"/>
          <w:szCs w:val="28"/>
        </w:rPr>
        <w:object w:dxaOrig="840" w:dyaOrig="660">
          <v:shape id="_x0000_i1050" type="#_x0000_t75" style="width:53.5pt;height:42pt" o:ole="">
            <v:imagedata r:id="rId55" o:title=""/>
          </v:shape>
          <o:OLEObject Type="Embed" ProgID="Equation.3" ShapeID="_x0000_i1050" DrawAspect="Content" ObjectID="_1502945957" r:id="rId56"/>
        </w:object>
      </w:r>
      <w:r w:rsidRPr="00143CC6">
        <w:rPr>
          <w:sz w:val="28"/>
          <w:szCs w:val="28"/>
          <w:lang w:val="kk-KZ"/>
        </w:rPr>
        <w:t xml:space="preserve"> немесе </w:t>
      </w:r>
      <w:r w:rsidRPr="00143CC6">
        <w:rPr>
          <w:position w:val="-24"/>
          <w:sz w:val="28"/>
          <w:szCs w:val="28"/>
        </w:rPr>
        <w:object w:dxaOrig="900" w:dyaOrig="660">
          <v:shape id="_x0000_i1051" type="#_x0000_t75" style="width:57pt;height:42pt" o:ole="">
            <v:imagedata r:id="rId57" o:title=""/>
          </v:shape>
          <o:OLEObject Type="Embed" ProgID="Equation.3" ShapeID="_x0000_i1051" DrawAspect="Content" ObjectID="_1502945958" r:id="rId58"/>
        </w:object>
      </w:r>
      <w:r w:rsidRPr="00143CC6">
        <w:rPr>
          <w:sz w:val="28"/>
          <w:szCs w:val="28"/>
          <w:lang w:val="kk-KZ"/>
        </w:rPr>
        <w:t xml:space="preserve">, мұндағы </w:t>
      </w:r>
      <w:r w:rsidRPr="00143CC6">
        <w:rPr>
          <w:position w:val="-24"/>
          <w:sz w:val="28"/>
          <w:szCs w:val="28"/>
        </w:rPr>
        <w:object w:dxaOrig="760" w:dyaOrig="620">
          <v:shape id="_x0000_i1052" type="#_x0000_t75" style="width:48.5pt;height:41pt" o:ole="">
            <v:imagedata r:id="rId59" o:title=""/>
          </v:shape>
          <o:OLEObject Type="Embed" ProgID="Equation.3" ShapeID="_x0000_i1052" DrawAspect="Content" ObjectID="_1502945959" r:id="rId60"/>
        </w:object>
      </w:r>
      <w:r w:rsidRPr="00143CC6">
        <w:rPr>
          <w:sz w:val="28"/>
          <w:szCs w:val="28"/>
          <w:lang w:val="kk-KZ"/>
        </w:rPr>
        <w:t xml:space="preserve"> - рефракция коэффициенті.</w:t>
      </w:r>
    </w:p>
    <w:p w:rsidR="00235DFB" w:rsidRPr="00143CC6" w:rsidRDefault="00235DFB" w:rsidP="00235DFB">
      <w:pPr>
        <w:pStyle w:val="a3"/>
        <w:tabs>
          <w:tab w:val="left" w:pos="0"/>
          <w:tab w:val="left" w:pos="709"/>
        </w:tabs>
        <w:spacing w:after="0" w:line="240" w:lineRule="auto"/>
        <w:ind w:left="0" w:firstLine="0"/>
        <w:rPr>
          <w:sz w:val="28"/>
          <w:szCs w:val="28"/>
          <w:lang w:val="kk-KZ"/>
        </w:rPr>
      </w:pPr>
      <w:r w:rsidRPr="00143CC6">
        <w:rPr>
          <w:sz w:val="28"/>
          <w:szCs w:val="28"/>
          <w:lang w:val="kk-KZ"/>
        </w:rPr>
        <w:tab/>
        <w:t>Жерлің рефракция коэффициенті тәулік ішінде өзгеріп отырады.</w:t>
      </w:r>
    </w:p>
    <w:p w:rsidR="00235DFB" w:rsidRPr="00143CC6" w:rsidRDefault="00235DFB" w:rsidP="00235DFB">
      <w:pPr>
        <w:pStyle w:val="a3"/>
        <w:tabs>
          <w:tab w:val="left" w:pos="0"/>
          <w:tab w:val="left" w:pos="709"/>
        </w:tabs>
        <w:spacing w:after="0" w:line="240" w:lineRule="auto"/>
        <w:ind w:left="0" w:firstLine="0"/>
        <w:rPr>
          <w:sz w:val="28"/>
          <w:szCs w:val="28"/>
          <w:lang w:val="kk-KZ"/>
        </w:rPr>
      </w:pPr>
      <w:r w:rsidRPr="00143CC6">
        <w:rPr>
          <w:sz w:val="28"/>
          <w:szCs w:val="28"/>
          <w:lang w:val="kk-KZ"/>
        </w:rPr>
        <w:tab/>
        <w:t xml:space="preserve">Ең үлкен мәнге ол күн шығу алында, ал ең кішіге күн батар алдында ие болады. </w:t>
      </w:r>
    </w:p>
    <w:p w:rsidR="00235DFB" w:rsidRPr="00143CC6" w:rsidRDefault="00235DFB" w:rsidP="00235DFB">
      <w:pPr>
        <w:pStyle w:val="a3"/>
        <w:tabs>
          <w:tab w:val="left" w:pos="0"/>
        </w:tabs>
        <w:spacing w:after="0" w:line="240" w:lineRule="auto"/>
        <w:ind w:left="0" w:firstLine="0"/>
        <w:rPr>
          <w:sz w:val="28"/>
          <w:szCs w:val="28"/>
          <w:lang w:val="kk-KZ"/>
        </w:rPr>
      </w:pPr>
      <w:r w:rsidRPr="00143CC6">
        <w:rPr>
          <w:sz w:val="28"/>
          <w:szCs w:val="28"/>
          <w:lang w:val="kk-KZ"/>
        </w:rPr>
        <w:tab/>
        <w:t xml:space="preserve">Көлбеу бұрышты әдетте </w:t>
      </w:r>
      <w:r w:rsidRPr="00143CC6">
        <w:rPr>
          <w:iCs/>
          <w:sz w:val="28"/>
          <w:szCs w:val="28"/>
          <w:lang w:val="kk-KZ"/>
        </w:rPr>
        <w:t xml:space="preserve">k ең тұрақты мәнге ие болған кезде, яғни, </w:t>
      </w:r>
      <w:r w:rsidRPr="00143CC6">
        <w:rPr>
          <w:sz w:val="28"/>
          <w:szCs w:val="28"/>
          <w:lang w:val="kk-KZ"/>
        </w:rPr>
        <w:t>10 мен 16 сағат аралығында өлшейді.</w:t>
      </w:r>
      <w:r w:rsidRPr="00143CC6">
        <w:rPr>
          <w:sz w:val="28"/>
          <w:szCs w:val="28"/>
          <w:lang w:val="kk-KZ"/>
        </w:rPr>
        <w:tab/>
        <w:t xml:space="preserve">Пункттер арасындағы арақашықтық 8-10 км –ден асқан жағдайда геодезиялық нивелирлеу </w:t>
      </w:r>
      <w:r w:rsidRPr="00143CC6">
        <w:rPr>
          <w:iCs/>
          <w:sz w:val="28"/>
          <w:szCs w:val="28"/>
          <w:lang w:val="kk-KZ"/>
        </w:rPr>
        <w:t xml:space="preserve">k –ның дәл емес мәнінің әсерінен асырудағы қателік өрескел болып кету </w:t>
      </w:r>
      <w:r w:rsidRPr="00143CC6">
        <w:rPr>
          <w:sz w:val="28"/>
          <w:szCs w:val="28"/>
          <w:lang w:val="kk-KZ"/>
        </w:rPr>
        <w:t xml:space="preserve">себебінен қолданылмайды. Арақашықтық 8 км-ден аз болған жағдайда жердің рефракция коэффициенті 10 мен 16 сағат аралығында өлшенгеннің өзінде  0,16 - 0,9 аралығында өзгереді. 3 км-ден аз арақашықтықта </w:t>
      </w:r>
      <w:r w:rsidRPr="00143CC6">
        <w:rPr>
          <w:iCs/>
          <w:sz w:val="28"/>
          <w:szCs w:val="28"/>
          <w:lang w:val="kk-KZ"/>
        </w:rPr>
        <w:t>k</w:t>
      </w:r>
      <w:r w:rsidRPr="00143CC6">
        <w:rPr>
          <w:sz w:val="28"/>
          <w:szCs w:val="28"/>
          <w:lang w:val="kk-KZ"/>
        </w:rPr>
        <w:t>=0,16 деп алуға болады, сонда:</w:t>
      </w:r>
    </w:p>
    <w:p w:rsidR="00235DFB" w:rsidRPr="00143CC6" w:rsidRDefault="00235DFB" w:rsidP="00235DFB">
      <w:pPr>
        <w:pStyle w:val="a3"/>
        <w:tabs>
          <w:tab w:val="left" w:pos="0"/>
          <w:tab w:val="left" w:pos="709"/>
        </w:tabs>
        <w:spacing w:after="0" w:line="240" w:lineRule="auto"/>
        <w:ind w:left="0" w:firstLine="0"/>
        <w:rPr>
          <w:sz w:val="28"/>
          <w:szCs w:val="28"/>
          <w:lang w:val="kk-KZ"/>
        </w:rPr>
      </w:pPr>
      <w:r w:rsidRPr="00143CC6">
        <w:rPr>
          <w:position w:val="-24"/>
          <w:sz w:val="28"/>
          <w:szCs w:val="28"/>
        </w:rPr>
        <w:object w:dxaOrig="3580" w:dyaOrig="660">
          <v:shape id="_x0000_i1053" type="#_x0000_t75" style="width:207pt;height:38pt" o:ole="">
            <v:imagedata r:id="rId61" o:title=""/>
          </v:shape>
          <o:OLEObject Type="Embed" ProgID="Equation.3" ShapeID="_x0000_i1053" DrawAspect="Content" ObjectID="_1502945960" r:id="rId62"/>
        </w:object>
      </w:r>
      <w:r>
        <w:rPr>
          <w:sz w:val="28"/>
          <w:szCs w:val="28"/>
          <w:lang w:val="kk-KZ"/>
        </w:rPr>
        <w:t xml:space="preserve"> сонда </w:t>
      </w:r>
      <w:r w:rsidRPr="00143CC6">
        <w:rPr>
          <w:sz w:val="28"/>
          <w:szCs w:val="28"/>
          <w:lang w:val="kk-KZ"/>
        </w:rPr>
        <w:t xml:space="preserve"> </w:t>
      </w:r>
      <w:r w:rsidRPr="00143CC6">
        <w:rPr>
          <w:position w:val="-24"/>
          <w:sz w:val="28"/>
          <w:szCs w:val="28"/>
        </w:rPr>
        <w:object w:dxaOrig="2520" w:dyaOrig="660">
          <v:shape id="_x0000_i1054" type="#_x0000_t75" style="width:2in;height:38pt" o:ole="">
            <v:imagedata r:id="rId63" o:title=""/>
          </v:shape>
          <o:OLEObject Type="Embed" ProgID="Equation.3" ShapeID="_x0000_i1054" DrawAspect="Content" ObjectID="_1502945961" r:id="rId64"/>
        </w:object>
      </w:r>
      <w:r w:rsidRPr="00143CC6">
        <w:rPr>
          <w:sz w:val="28"/>
          <w:szCs w:val="28"/>
          <w:lang w:val="kk-KZ"/>
        </w:rPr>
        <w:t xml:space="preserve">   </w:t>
      </w:r>
      <w:r>
        <w:rPr>
          <w:sz w:val="28"/>
          <w:szCs w:val="28"/>
          <w:lang w:val="kk-KZ"/>
        </w:rPr>
        <w:t xml:space="preserve"> </w:t>
      </w:r>
      <w:r w:rsidRPr="00143CC6">
        <w:rPr>
          <w:sz w:val="28"/>
          <w:szCs w:val="28"/>
          <w:lang w:val="kk-KZ"/>
        </w:rPr>
        <w:t xml:space="preserve">  (10.8)</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Геометриялық нивелирлеу қиыспаушылықтарын анықтау. Геометриялық нивелирлеу кезінде өсімшені анықтау, қиыспаушылығы станцияда ортасынан  келесі формула бойынша анықталады:</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4"/>
          <w:sz w:val="28"/>
          <w:szCs w:val="28"/>
        </w:rPr>
        <w:object w:dxaOrig="1620" w:dyaOrig="460">
          <v:shape id="_x0000_i1055" type="#_x0000_t75" style="width:110.5pt;height:31.5pt" o:ole="">
            <v:imagedata r:id="rId65" o:title=""/>
          </v:shape>
          <o:OLEObject Type="Embed" ProgID="Equation.3" ShapeID="_x0000_i1055" DrawAspect="Content" ObjectID="_1502945962" r:id="rId66"/>
        </w:object>
      </w:r>
      <w:r w:rsidRPr="00143CC6">
        <w:rPr>
          <w:sz w:val="28"/>
          <w:szCs w:val="28"/>
          <w:lang w:val="kk-KZ"/>
        </w:rPr>
        <w:t xml:space="preserve">                                                     (10.9)</w:t>
      </w: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Мұндағы </w:t>
      </w:r>
      <w:r w:rsidRPr="00143CC6">
        <w:rPr>
          <w:iCs/>
          <w:sz w:val="28"/>
          <w:szCs w:val="28"/>
          <w:lang w:val="kk-KZ"/>
        </w:rPr>
        <w:t>т</w:t>
      </w:r>
      <w:r w:rsidRPr="00143CC6">
        <w:rPr>
          <w:iCs/>
          <w:sz w:val="28"/>
          <w:szCs w:val="28"/>
          <w:vertAlign w:val="subscript"/>
          <w:lang w:val="kk-KZ"/>
        </w:rPr>
        <w:t>а</w:t>
      </w:r>
      <w:r w:rsidRPr="00143CC6">
        <w:rPr>
          <w:sz w:val="28"/>
          <w:szCs w:val="28"/>
          <w:lang w:val="kk-KZ"/>
        </w:rPr>
        <w:t xml:space="preserve">, </w:t>
      </w:r>
      <w:r w:rsidRPr="00143CC6">
        <w:rPr>
          <w:iCs/>
          <w:sz w:val="28"/>
          <w:szCs w:val="28"/>
          <w:lang w:val="kk-KZ"/>
        </w:rPr>
        <w:t>т</w:t>
      </w:r>
      <w:r w:rsidRPr="00143CC6">
        <w:rPr>
          <w:iCs/>
          <w:sz w:val="28"/>
          <w:szCs w:val="28"/>
          <w:vertAlign w:val="subscript"/>
          <w:lang w:val="kk-KZ"/>
        </w:rPr>
        <w:t>в</w:t>
      </w:r>
      <w:r w:rsidRPr="00143CC6">
        <w:rPr>
          <w:iCs/>
          <w:sz w:val="28"/>
          <w:szCs w:val="28"/>
          <w:lang w:val="kk-KZ"/>
        </w:rPr>
        <w:t xml:space="preserve"> –</w:t>
      </w:r>
      <w:r w:rsidRPr="00143CC6">
        <w:rPr>
          <w:sz w:val="28"/>
          <w:szCs w:val="28"/>
          <w:lang w:val="kk-KZ"/>
        </w:rPr>
        <w:t xml:space="preserve"> артқы және алдыңғы рейкалар бойынша есептеулердің орташа квадраттық қиыспаушылықтары. </w:t>
      </w:r>
      <w:r w:rsidRPr="00143CC6">
        <w:rPr>
          <w:iCs/>
          <w:sz w:val="28"/>
          <w:szCs w:val="28"/>
          <w:lang w:val="kk-KZ"/>
        </w:rPr>
        <w:t>т</w:t>
      </w:r>
      <w:r w:rsidRPr="00143CC6">
        <w:rPr>
          <w:iCs/>
          <w:sz w:val="28"/>
          <w:szCs w:val="28"/>
          <w:vertAlign w:val="subscript"/>
          <w:lang w:val="kk-KZ"/>
        </w:rPr>
        <w:t>а</w:t>
      </w:r>
      <w:r w:rsidRPr="00143CC6">
        <w:rPr>
          <w:sz w:val="28"/>
          <w:szCs w:val="28"/>
          <w:lang w:val="kk-KZ"/>
        </w:rPr>
        <w:t>=</w:t>
      </w:r>
      <w:r w:rsidRPr="00143CC6">
        <w:rPr>
          <w:iCs/>
          <w:sz w:val="28"/>
          <w:szCs w:val="28"/>
          <w:lang w:val="kk-KZ"/>
        </w:rPr>
        <w:t>т</w:t>
      </w:r>
      <w:r w:rsidRPr="00143CC6">
        <w:rPr>
          <w:iCs/>
          <w:sz w:val="28"/>
          <w:szCs w:val="28"/>
          <w:vertAlign w:val="subscript"/>
          <w:lang w:val="kk-KZ"/>
        </w:rPr>
        <w:t>в</w:t>
      </w:r>
      <w:r w:rsidRPr="00143CC6">
        <w:rPr>
          <w:sz w:val="28"/>
          <w:szCs w:val="28"/>
          <w:lang w:val="kk-KZ"/>
        </w:rPr>
        <w:t>=</w:t>
      </w:r>
      <w:r w:rsidRPr="00143CC6">
        <w:rPr>
          <w:iCs/>
          <w:sz w:val="28"/>
          <w:szCs w:val="28"/>
          <w:lang w:val="kk-KZ"/>
        </w:rPr>
        <w:t>т</w:t>
      </w:r>
      <w:r w:rsidRPr="00143CC6">
        <w:rPr>
          <w:iCs/>
          <w:sz w:val="28"/>
          <w:szCs w:val="28"/>
          <w:vertAlign w:val="subscript"/>
          <w:lang w:val="kk-KZ"/>
        </w:rPr>
        <w:t>0</w:t>
      </w:r>
      <w:r w:rsidRPr="00143CC6">
        <w:rPr>
          <w:sz w:val="28"/>
          <w:szCs w:val="28"/>
          <w:lang w:val="kk-KZ"/>
        </w:rPr>
        <w:t xml:space="preserve"> деп есептеп,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4"/>
          <w:sz w:val="28"/>
          <w:szCs w:val="28"/>
        </w:rPr>
        <w:object w:dxaOrig="2400" w:dyaOrig="460">
          <v:shape id="_x0000_i1056" type="#_x0000_t75" style="width:135pt;height:26pt" o:ole="">
            <v:imagedata r:id="rId67" o:title=""/>
          </v:shape>
          <o:OLEObject Type="Embed" ProgID="Equation.3" ShapeID="_x0000_i1056" DrawAspect="Content" ObjectID="_1502945963" r:id="rId68"/>
        </w:object>
      </w:r>
      <w:r w:rsidRPr="004E6ED4">
        <w:rPr>
          <w:sz w:val="28"/>
          <w:szCs w:val="28"/>
          <w:lang w:val="kk-KZ"/>
        </w:rPr>
        <w:t xml:space="preserve">; </w:t>
      </w:r>
      <w:r w:rsidRPr="00143CC6">
        <w:rPr>
          <w:position w:val="-16"/>
          <w:sz w:val="28"/>
          <w:szCs w:val="28"/>
        </w:rPr>
        <w:object w:dxaOrig="3019" w:dyaOrig="480">
          <v:shape id="_x0000_i1057" type="#_x0000_t75" style="width:207pt;height:33.5pt" o:ole="">
            <v:imagedata r:id="rId69" o:title=""/>
          </v:shape>
          <o:OLEObject Type="Embed" ProgID="Equation.3" ShapeID="_x0000_i1057" DrawAspect="Content" ObjectID="_1502945964" r:id="rId70"/>
        </w:object>
      </w:r>
      <w:r w:rsidRPr="00143CC6">
        <w:rPr>
          <w:sz w:val="28"/>
          <w:szCs w:val="28"/>
          <w:lang w:val="kk-KZ"/>
        </w:rPr>
        <w:t xml:space="preserve">         (10.10)</w:t>
      </w:r>
    </w:p>
    <w:p w:rsidR="00235DFB"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2669B2">
        <w:rPr>
          <w:iCs/>
          <w:sz w:val="28"/>
          <w:szCs w:val="28"/>
          <w:lang w:val="kk-KZ"/>
        </w:rPr>
        <w:t>m</w:t>
      </w:r>
      <w:r w:rsidRPr="00143CC6">
        <w:rPr>
          <w:iCs/>
          <w:sz w:val="28"/>
          <w:szCs w:val="28"/>
          <w:vertAlign w:val="subscript"/>
          <w:lang w:val="kk-KZ"/>
        </w:rPr>
        <w:t>ур</w:t>
      </w:r>
      <w:r w:rsidRPr="00143CC6">
        <w:rPr>
          <w:sz w:val="28"/>
          <w:szCs w:val="28"/>
          <w:lang w:val="kk-KZ"/>
        </w:rPr>
        <w:t xml:space="preserve"> – көпіршікті цилиндрлік деңгейдің нөл пунктіне дәл емес орналастыруына байланысты бақылау құбырының визирлік осін көлденең жағдайға келтірудің қиыспаушылығы; </w:t>
      </w:r>
      <w:r w:rsidRPr="002669B2">
        <w:rPr>
          <w:iCs/>
          <w:sz w:val="28"/>
          <w:szCs w:val="28"/>
          <w:lang w:val="kk-KZ"/>
        </w:rPr>
        <w:t>m</w:t>
      </w:r>
      <w:r w:rsidRPr="00143CC6">
        <w:rPr>
          <w:iCs/>
          <w:sz w:val="28"/>
          <w:szCs w:val="28"/>
          <w:vertAlign w:val="subscript"/>
          <w:lang w:val="kk-KZ"/>
        </w:rPr>
        <w:t>о.р</w:t>
      </w:r>
      <w:r w:rsidRPr="00143CC6">
        <w:rPr>
          <w:sz w:val="28"/>
          <w:szCs w:val="28"/>
          <w:lang w:val="kk-KZ"/>
        </w:rPr>
        <w:t xml:space="preserve"> – рейка бойынша есептеу қиыспаушылығы; </w:t>
      </w:r>
      <w:r w:rsidRPr="002669B2">
        <w:rPr>
          <w:iCs/>
          <w:sz w:val="28"/>
          <w:szCs w:val="28"/>
          <w:lang w:val="kk-KZ"/>
        </w:rPr>
        <w:t>m</w:t>
      </w:r>
      <w:r w:rsidRPr="00143CC6">
        <w:rPr>
          <w:iCs/>
          <w:sz w:val="28"/>
          <w:szCs w:val="28"/>
          <w:vertAlign w:val="subscript"/>
          <w:lang w:val="kk-KZ"/>
        </w:rPr>
        <w:t>р.т</w:t>
      </w:r>
      <w:r w:rsidRPr="00143CC6">
        <w:rPr>
          <w:sz w:val="28"/>
          <w:szCs w:val="28"/>
          <w:lang w:val="kk-KZ"/>
        </w:rPr>
        <w:t xml:space="preserve"> – құбырдың рұқсатты қабілетіне тәуелді санау </w:t>
      </w:r>
      <w:r w:rsidRPr="00143CC6">
        <w:rPr>
          <w:sz w:val="28"/>
          <w:szCs w:val="28"/>
          <w:lang w:val="kk-KZ"/>
        </w:rPr>
        <w:lastRenderedPageBreak/>
        <w:t xml:space="preserve">қиыспаушылығы; </w:t>
      </w:r>
      <w:r w:rsidRPr="00143CC6">
        <w:rPr>
          <w:iCs/>
          <w:sz w:val="28"/>
          <w:szCs w:val="28"/>
          <w:lang w:val="kk-KZ"/>
        </w:rPr>
        <w:t>т</w:t>
      </w:r>
      <w:r w:rsidRPr="00143CC6">
        <w:rPr>
          <w:iCs/>
          <w:sz w:val="28"/>
          <w:szCs w:val="28"/>
          <w:vertAlign w:val="subscript"/>
          <w:lang w:val="kk-KZ"/>
        </w:rPr>
        <w:t>дел</w:t>
      </w:r>
      <w:r w:rsidRPr="00143CC6">
        <w:rPr>
          <w:sz w:val="28"/>
          <w:szCs w:val="28"/>
          <w:lang w:val="kk-KZ"/>
        </w:rPr>
        <w:t xml:space="preserve"> – рейканы бөлу қиыспаушылығы.</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30"/>
          <w:sz w:val="28"/>
          <w:szCs w:val="28"/>
        </w:rPr>
        <w:object w:dxaOrig="1280" w:dyaOrig="720">
          <v:shape id="_x0000_i1058" type="#_x0000_t75" style="width:90.5pt;height:51pt" o:ole="">
            <v:imagedata r:id="rId71" o:title=""/>
          </v:shape>
          <o:OLEObject Type="Embed" ProgID="Equation.3" ShapeID="_x0000_i1058" DrawAspect="Content" ObjectID="_1502945965" r:id="rId72"/>
        </w:object>
      </w:r>
      <w:r w:rsidRPr="00143CC6">
        <w:rPr>
          <w:sz w:val="28"/>
          <w:szCs w:val="28"/>
          <w:lang w:val="kk-KZ"/>
        </w:rPr>
        <w:t xml:space="preserve">                                                        (10.11)</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2669B2">
        <w:rPr>
          <w:iCs/>
          <w:sz w:val="28"/>
          <w:szCs w:val="28"/>
          <w:lang w:val="kk-KZ"/>
        </w:rPr>
        <w:t>m</w:t>
      </w:r>
      <w:r w:rsidRPr="00143CC6">
        <w:rPr>
          <w:iCs/>
          <w:sz w:val="28"/>
          <w:szCs w:val="28"/>
          <w:vertAlign w:val="subscript"/>
          <w:lang w:val="kk-KZ"/>
        </w:rPr>
        <w:t>уст</w:t>
      </w:r>
      <w:r w:rsidRPr="00143CC6">
        <w:rPr>
          <w:sz w:val="28"/>
          <w:szCs w:val="28"/>
          <w:lang w:val="kk-KZ"/>
        </w:rPr>
        <w:t xml:space="preserve"> – нөлдік пункт деңгейіне көпіршікті орнату қиыспаушылығы, </w:t>
      </w:r>
      <w:r w:rsidRPr="00143CC6">
        <w:rPr>
          <w:position w:val="-14"/>
          <w:sz w:val="28"/>
          <w:szCs w:val="28"/>
        </w:rPr>
        <w:object w:dxaOrig="1140" w:dyaOrig="380">
          <v:shape id="_x0000_i1059" type="#_x0000_t75" style="width:108pt;height:28pt" o:ole="">
            <v:imagedata r:id="rId73" o:title=""/>
          </v:shape>
          <o:OLEObject Type="Embed" ProgID="Equation.3" ShapeID="_x0000_i1059" DrawAspect="Content" ObjectID="_1502945966" r:id="rId74"/>
        </w:object>
      </w:r>
      <w:r w:rsidRPr="00143CC6">
        <w:rPr>
          <w:sz w:val="28"/>
          <w:szCs w:val="28"/>
          <w:lang w:val="kk-KZ"/>
        </w:rPr>
        <w:t xml:space="preserve"> (</w:t>
      </w:r>
      <w:r w:rsidRPr="00143CC6">
        <w:rPr>
          <w:position w:val="-6"/>
          <w:sz w:val="28"/>
          <w:szCs w:val="28"/>
        </w:rPr>
        <w:object w:dxaOrig="200" w:dyaOrig="220">
          <v:shape id="_x0000_i1060" type="#_x0000_t75" style="width:11pt;height:17.5pt" o:ole="">
            <v:imagedata r:id="rId75" o:title=""/>
          </v:shape>
          <o:OLEObject Type="Embed" ProgID="Equation.3" ShapeID="_x0000_i1060" DrawAspect="Content" ObjectID="_1502945967" r:id="rId76"/>
        </w:object>
      </w:r>
      <w:r w:rsidRPr="00143CC6">
        <w:rPr>
          <w:sz w:val="28"/>
          <w:szCs w:val="28"/>
          <w:lang w:val="kk-KZ"/>
        </w:rPr>
        <w:t xml:space="preserve"> - деңгейді бөлу құны, сек);</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iCs/>
          <w:sz w:val="28"/>
          <w:szCs w:val="28"/>
          <w:lang w:val="kk-KZ"/>
        </w:rPr>
        <w:t>d</w:t>
      </w:r>
      <w:r w:rsidRPr="00143CC6">
        <w:rPr>
          <w:sz w:val="28"/>
          <w:szCs w:val="28"/>
          <w:lang w:val="kk-KZ"/>
        </w:rPr>
        <w:t xml:space="preserve"> – нивелирден рейкаға дейінгі арақашықтық.</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4"/>
          <w:sz w:val="28"/>
          <w:szCs w:val="28"/>
        </w:rPr>
        <w:object w:dxaOrig="2500" w:dyaOrig="620">
          <v:shape id="_x0000_i1061" type="#_x0000_t75" style="width:162.5pt;height:41pt" o:ole="">
            <v:imagedata r:id="rId77" o:title=""/>
          </v:shape>
          <o:OLEObject Type="Embed" ProgID="Equation.3" ShapeID="_x0000_i1061" DrawAspect="Content" ObjectID="_1502945968" r:id="rId78"/>
        </w:object>
      </w:r>
      <w:r w:rsidRPr="004E6ED4">
        <w:rPr>
          <w:sz w:val="28"/>
          <w:szCs w:val="28"/>
          <w:lang w:val="kk-KZ"/>
        </w:rPr>
        <w:t xml:space="preserve">мм </w:t>
      </w:r>
      <w:r w:rsidRPr="00143CC6">
        <w:rPr>
          <w:sz w:val="28"/>
          <w:szCs w:val="28"/>
          <w:lang w:val="kk-KZ"/>
        </w:rPr>
        <w:t xml:space="preserve">                                (10.12)</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4E6ED4">
        <w:rPr>
          <w:sz w:val="28"/>
          <w:szCs w:val="28"/>
          <w:lang w:val="kk-KZ"/>
        </w:rPr>
        <w:t>–А.С. Чеботарев формула</w:t>
      </w:r>
      <w:r w:rsidRPr="00143CC6">
        <w:rPr>
          <w:sz w:val="28"/>
          <w:szCs w:val="28"/>
          <w:lang w:val="kk-KZ"/>
        </w:rPr>
        <w:t>сы</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 xml:space="preserve"> Г</w:t>
      </w:r>
      <w:r w:rsidRPr="00143CC6">
        <w:rPr>
          <w:sz w:val="28"/>
          <w:szCs w:val="28"/>
          <w:lang w:val="kk-KZ"/>
        </w:rPr>
        <w:t xml:space="preserve"> бақылау құбырының ұлғаюы; </w:t>
      </w:r>
      <w:r w:rsidRPr="00143CC6">
        <w:rPr>
          <w:iCs/>
          <w:sz w:val="28"/>
          <w:szCs w:val="28"/>
          <w:lang w:val="kk-KZ"/>
        </w:rPr>
        <w:t>t</w:t>
      </w:r>
      <w:r w:rsidRPr="00143CC6">
        <w:rPr>
          <w:sz w:val="28"/>
          <w:szCs w:val="28"/>
          <w:lang w:val="kk-KZ"/>
        </w:rPr>
        <w:t xml:space="preserve"> – рейканы бөлу құны, мм.</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30"/>
          <w:sz w:val="28"/>
          <w:szCs w:val="28"/>
        </w:rPr>
        <w:object w:dxaOrig="1340" w:dyaOrig="720">
          <v:shape id="_x0000_i1062" type="#_x0000_t75" style="width:81pt;height:44pt" o:ole="">
            <v:imagedata r:id="rId79" o:title=""/>
          </v:shape>
          <o:OLEObject Type="Embed" ProgID="Equation.3" ShapeID="_x0000_i1062" DrawAspect="Content" ObjectID="_1502945969" r:id="rId80"/>
        </w:object>
      </w:r>
      <w:r w:rsidRPr="00143CC6">
        <w:rPr>
          <w:sz w:val="28"/>
          <w:szCs w:val="28"/>
          <w:lang w:val="kk-KZ"/>
        </w:rPr>
        <w:t xml:space="preserve">                                                 (10.13)</w:t>
      </w:r>
    </w:p>
    <w:p w:rsidR="00235DFB" w:rsidRDefault="00235DFB" w:rsidP="00235DFB">
      <w:pPr>
        <w:pStyle w:val="a3"/>
        <w:tabs>
          <w:tab w:val="left" w:pos="0"/>
          <w:tab w:val="left" w:pos="709"/>
        </w:tabs>
        <w:spacing w:after="0" w:line="240" w:lineRule="auto"/>
        <w:ind w:left="0" w:firstLine="567"/>
        <w:jc w:val="right"/>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4"/>
          <w:sz w:val="28"/>
          <w:szCs w:val="28"/>
        </w:rPr>
        <w:object w:dxaOrig="1260" w:dyaOrig="620">
          <v:shape id="_x0000_i1063" type="#_x0000_t75" style="width:83pt;height:41pt" o:ole="">
            <v:imagedata r:id="rId81" o:title=""/>
          </v:shape>
          <o:OLEObject Type="Embed" ProgID="Equation.3" ShapeID="_x0000_i1063" DrawAspect="Content" ObjectID="_1502945970" r:id="rId82"/>
        </w:object>
      </w:r>
      <w:r w:rsidRPr="00143CC6">
        <w:rPr>
          <w:sz w:val="28"/>
          <w:szCs w:val="28"/>
          <w:lang w:val="kk-KZ"/>
        </w:rPr>
        <w:t xml:space="preserve">                                                  (10.14)</w:t>
      </w: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sz w:val="28"/>
          <w:szCs w:val="28"/>
        </w:rPr>
        <w:t>Δ</w:t>
      </w:r>
      <w:r>
        <w:rPr>
          <w:iCs/>
          <w:sz w:val="28"/>
          <w:szCs w:val="28"/>
          <w:lang w:val="kk-KZ"/>
        </w:rPr>
        <w:t>бөл</w:t>
      </w:r>
      <w:r w:rsidRPr="00143CC6">
        <w:rPr>
          <w:sz w:val="28"/>
          <w:szCs w:val="28"/>
          <w:lang w:val="kk-KZ"/>
        </w:rPr>
        <w:t xml:space="preserve"> – шашкалық рейканың дециметрлік бөлу жағдайының кездейсоқ қиыспаушылығы</w:t>
      </w:r>
      <w:r w:rsidRPr="002669B2">
        <w:rPr>
          <w:sz w:val="28"/>
          <w:szCs w:val="28"/>
          <w:lang w:val="kk-KZ"/>
        </w:rPr>
        <w:t xml:space="preserve"> </w:t>
      </w:r>
      <w:r w:rsidRPr="00143CC6">
        <w:rPr>
          <w:sz w:val="28"/>
          <w:szCs w:val="28"/>
          <w:lang w:val="kk-KZ"/>
        </w:rPr>
        <w:t xml:space="preserve"> </w:t>
      </w:r>
      <w:r w:rsidRPr="00143CC6">
        <w:rPr>
          <w:sz w:val="28"/>
          <w:szCs w:val="28"/>
        </w:rPr>
        <w:t>Δ</w:t>
      </w:r>
      <w:r>
        <w:rPr>
          <w:iCs/>
          <w:sz w:val="28"/>
          <w:szCs w:val="28"/>
          <w:lang w:val="kk-KZ"/>
        </w:rPr>
        <w:t>бөл</w:t>
      </w:r>
      <w:r w:rsidRPr="00143CC6">
        <w:rPr>
          <w:sz w:val="28"/>
          <w:szCs w:val="28"/>
          <w:lang w:val="kk-KZ"/>
        </w:rPr>
        <w:t>=1мм деп аламыз.</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Геомериялық нивелирлеу кезіндегі биіктік бойынша пункттің орналасуындағы жалпы қиыспаушылық</w:t>
      </w:r>
      <w:r w:rsidRPr="004E6ED4">
        <w:rPr>
          <w:sz w:val="28"/>
          <w:szCs w:val="28"/>
          <w:lang w:val="kk-KZ"/>
        </w:rPr>
        <w:tab/>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12"/>
          <w:sz w:val="28"/>
          <w:szCs w:val="28"/>
        </w:rPr>
        <w:object w:dxaOrig="1359" w:dyaOrig="400">
          <v:shape id="_x0000_i1064" type="#_x0000_t75" style="width:90.5pt;height:26.5pt" o:ole="">
            <v:imagedata r:id="rId83" o:title=""/>
          </v:shape>
          <o:OLEObject Type="Embed" ProgID="Equation.3" ShapeID="_x0000_i1064" DrawAspect="Content" ObjectID="_1502945971" r:id="rId84"/>
        </w:object>
      </w:r>
      <w:r w:rsidRPr="00143CC6">
        <w:rPr>
          <w:sz w:val="28"/>
          <w:szCs w:val="28"/>
          <w:lang w:val="kk-KZ"/>
        </w:rPr>
        <w:t xml:space="preserve">                                             (10.15)</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Мұндағы  </w:t>
      </w:r>
      <w:r w:rsidRPr="00E57DBB">
        <w:rPr>
          <w:iCs/>
          <w:sz w:val="28"/>
          <w:szCs w:val="28"/>
          <w:lang w:val="kk-KZ"/>
        </w:rPr>
        <w:t>n</w:t>
      </w:r>
      <w:r w:rsidRPr="00143CC6">
        <w:rPr>
          <w:sz w:val="28"/>
          <w:szCs w:val="28"/>
          <w:lang w:val="kk-KZ"/>
        </w:rPr>
        <w:t xml:space="preserve"> – станциялар саны.</w:t>
      </w:r>
    </w:p>
    <w:p w:rsidR="00235DFB" w:rsidRPr="00143CC6" w:rsidRDefault="00235DFB" w:rsidP="00235DFB">
      <w:pPr>
        <w:pStyle w:val="a3"/>
        <w:tabs>
          <w:tab w:val="left" w:pos="0"/>
          <w:tab w:val="left" w:pos="709"/>
        </w:tabs>
        <w:spacing w:after="0" w:line="240" w:lineRule="auto"/>
        <w:ind w:left="0" w:firstLine="567"/>
        <w:rPr>
          <w:bCs/>
          <w:sz w:val="28"/>
          <w:szCs w:val="28"/>
          <w:lang w:val="kk-KZ"/>
        </w:rPr>
      </w:pPr>
      <w:r w:rsidRPr="00143CC6">
        <w:rPr>
          <w:bCs/>
          <w:sz w:val="28"/>
          <w:szCs w:val="28"/>
          <w:lang w:val="kk-KZ"/>
        </w:rPr>
        <w:t>Тригонометриялық нивелирлеудегі қиыспаушылықты анықтау. Тригонометриялық нивелирлеу кезінде анықталған асырудағы қиыспаушылық келесі формула бойынша анықталады:</w:t>
      </w:r>
    </w:p>
    <w:p w:rsidR="00235DFB" w:rsidRPr="00143CC6" w:rsidRDefault="00235DFB" w:rsidP="00235DFB">
      <w:pPr>
        <w:pStyle w:val="a3"/>
        <w:tabs>
          <w:tab w:val="left" w:pos="0"/>
          <w:tab w:val="left" w:pos="709"/>
        </w:tabs>
        <w:spacing w:after="0" w:line="240" w:lineRule="auto"/>
        <w:ind w:left="0" w:firstLine="567"/>
        <w:rPr>
          <w:bCs/>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32"/>
          <w:sz w:val="28"/>
          <w:szCs w:val="28"/>
        </w:rPr>
        <w:object w:dxaOrig="3519" w:dyaOrig="780">
          <v:shape id="_x0000_i1065" type="#_x0000_t75" style="width:197.5pt;height:44pt" o:ole="">
            <v:imagedata r:id="rId85" o:title=""/>
          </v:shape>
          <o:OLEObject Type="Embed" ProgID="Equation.3" ShapeID="_x0000_i1065" DrawAspect="Content" ObjectID="_1502945972" r:id="rId86"/>
        </w:object>
      </w:r>
      <w:r w:rsidRPr="00143CC6">
        <w:rPr>
          <w:sz w:val="28"/>
          <w:szCs w:val="28"/>
          <w:lang w:val="kk-KZ"/>
        </w:rPr>
        <w:t xml:space="preserve">                              (10.16)</w:t>
      </w: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m</w:t>
      </w:r>
      <w:r w:rsidRPr="00143CC6">
        <w:rPr>
          <w:iCs/>
          <w:sz w:val="28"/>
          <w:szCs w:val="28"/>
          <w:vertAlign w:val="subscript"/>
          <w:lang w:val="kk-KZ"/>
        </w:rPr>
        <w:t>d</w:t>
      </w:r>
      <w:r w:rsidRPr="00143CC6">
        <w:rPr>
          <w:sz w:val="28"/>
          <w:szCs w:val="28"/>
          <w:lang w:val="kk-KZ"/>
        </w:rPr>
        <w:t xml:space="preserve">, </w:t>
      </w:r>
      <w:r w:rsidRPr="00143CC6">
        <w:rPr>
          <w:iCs/>
          <w:sz w:val="28"/>
          <w:szCs w:val="28"/>
          <w:lang w:val="kk-KZ"/>
        </w:rPr>
        <w:t>m</w:t>
      </w:r>
      <w:r w:rsidRPr="00143CC6">
        <w:rPr>
          <w:iCs/>
          <w:sz w:val="28"/>
          <w:szCs w:val="28"/>
          <w:vertAlign w:val="subscript"/>
          <w:lang w:val="kk-KZ"/>
        </w:rPr>
        <w:t>v</w:t>
      </w:r>
      <w:r w:rsidRPr="00143CC6">
        <w:rPr>
          <w:iCs/>
          <w:sz w:val="28"/>
          <w:szCs w:val="28"/>
          <w:lang w:val="kk-KZ"/>
        </w:rPr>
        <w:t>,</w:t>
      </w:r>
      <w:r w:rsidRPr="00143CC6">
        <w:rPr>
          <w:sz w:val="28"/>
          <w:szCs w:val="28"/>
          <w:lang w:val="kk-KZ"/>
        </w:rPr>
        <w:t xml:space="preserve"> </w:t>
      </w:r>
      <w:r w:rsidRPr="00143CC6">
        <w:rPr>
          <w:iCs/>
          <w:sz w:val="28"/>
          <w:szCs w:val="28"/>
          <w:lang w:val="kk-KZ"/>
        </w:rPr>
        <w:t>m</w:t>
      </w:r>
      <w:r w:rsidRPr="00143CC6">
        <w:rPr>
          <w:iCs/>
          <w:sz w:val="28"/>
          <w:szCs w:val="28"/>
          <w:vertAlign w:val="subscript"/>
          <w:lang w:val="kk-KZ"/>
        </w:rPr>
        <w:t>k</w:t>
      </w:r>
      <w:r w:rsidRPr="00143CC6">
        <w:rPr>
          <w:iCs/>
          <w:sz w:val="28"/>
          <w:szCs w:val="28"/>
          <w:lang w:val="kk-KZ"/>
        </w:rPr>
        <w:t xml:space="preserve"> –</w:t>
      </w:r>
      <w:r w:rsidRPr="00143CC6">
        <w:rPr>
          <w:sz w:val="28"/>
          <w:szCs w:val="28"/>
          <w:lang w:val="kk-KZ"/>
        </w:rPr>
        <w:t xml:space="preserve"> </w:t>
      </w:r>
      <w:r w:rsidRPr="00143CC6">
        <w:rPr>
          <w:iCs/>
          <w:sz w:val="28"/>
          <w:szCs w:val="28"/>
          <w:lang w:val="kk-KZ"/>
        </w:rPr>
        <w:t>d</w:t>
      </w:r>
      <w:r w:rsidRPr="00143CC6">
        <w:rPr>
          <w:sz w:val="28"/>
          <w:szCs w:val="28"/>
          <w:lang w:val="kk-KZ"/>
        </w:rPr>
        <w:t xml:space="preserve"> арақашықтығына, </w:t>
      </w:r>
      <w:r w:rsidRPr="002669B2">
        <w:rPr>
          <w:i/>
          <w:iCs/>
          <w:sz w:val="28"/>
          <w:szCs w:val="28"/>
          <w:lang w:val="kk-KZ"/>
        </w:rPr>
        <w:t>v</w:t>
      </w:r>
      <w:r w:rsidRPr="00143CC6">
        <w:rPr>
          <w:sz w:val="28"/>
          <w:szCs w:val="28"/>
          <w:lang w:val="kk-KZ"/>
        </w:rPr>
        <w:t xml:space="preserve"> көлбеу бұрышына және </w:t>
      </w:r>
      <w:r w:rsidRPr="002669B2">
        <w:rPr>
          <w:i/>
          <w:iCs/>
          <w:sz w:val="28"/>
          <w:szCs w:val="28"/>
          <w:lang w:val="kk-KZ"/>
        </w:rPr>
        <w:t>k</w:t>
      </w:r>
      <w:r w:rsidRPr="00143CC6">
        <w:rPr>
          <w:sz w:val="28"/>
          <w:szCs w:val="28"/>
          <w:lang w:val="kk-KZ"/>
        </w:rPr>
        <w:t xml:space="preserve"> рефракция коэффициентіне сәйкес, орташа квадраттық қиыспаушылықтар; </w:t>
      </w:r>
      <w:r w:rsidRPr="00143CC6">
        <w:rPr>
          <w:position w:val="-10"/>
          <w:sz w:val="28"/>
          <w:szCs w:val="28"/>
        </w:rPr>
        <w:object w:dxaOrig="340" w:dyaOrig="360">
          <v:shape id="_x0000_i1066" type="#_x0000_t75" style="width:20.5pt;height:21pt" o:ole="">
            <v:imagedata r:id="rId87" o:title=""/>
          </v:shape>
          <o:OLEObject Type="Embed" ProgID="Equation.3" ShapeID="_x0000_i1066" DrawAspect="Content" ObjectID="_1502945973" r:id="rId88"/>
        </w:object>
      </w:r>
      <w:r w:rsidRPr="00143CC6">
        <w:rPr>
          <w:sz w:val="28"/>
          <w:szCs w:val="28"/>
          <w:lang w:val="kk-KZ"/>
        </w:rPr>
        <w:t>=206265 – радиандағы секундтар саны.</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2669B2">
        <w:rPr>
          <w:i/>
          <w:iCs/>
          <w:sz w:val="28"/>
          <w:szCs w:val="28"/>
          <w:lang w:val="kk-KZ"/>
        </w:rPr>
        <w:lastRenderedPageBreak/>
        <w:t>V</w:t>
      </w:r>
      <w:r w:rsidRPr="00143CC6">
        <w:rPr>
          <w:iCs/>
          <w:sz w:val="28"/>
          <w:szCs w:val="28"/>
          <w:lang w:val="kk-KZ"/>
        </w:rPr>
        <w:t xml:space="preserve"> тәсілдермен көлбеулік бұрышты анықтауда</w:t>
      </w:r>
      <w:r w:rsidRPr="00143CC6">
        <w:rPr>
          <w:sz w:val="28"/>
          <w:szCs w:val="28"/>
          <w:lang w:val="kk-KZ"/>
        </w:rPr>
        <w:tab/>
      </w:r>
    </w:p>
    <w:p w:rsidR="00235DFB" w:rsidRPr="004E6ED4"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position w:val="-26"/>
          <w:sz w:val="28"/>
          <w:szCs w:val="28"/>
        </w:rPr>
        <w:object w:dxaOrig="2520" w:dyaOrig="700">
          <v:shape id="_x0000_i1067" type="#_x0000_t75" style="width:162.5pt;height:44pt" o:ole="">
            <v:imagedata r:id="rId89" o:title=""/>
          </v:shape>
          <o:OLEObject Type="Embed" ProgID="Equation.3" ShapeID="_x0000_i1067" DrawAspect="Content" ObjectID="_1502945974" r:id="rId90"/>
        </w:object>
      </w:r>
      <w:r w:rsidRPr="00143CC6">
        <w:rPr>
          <w:sz w:val="28"/>
          <w:szCs w:val="28"/>
          <w:lang w:val="kk-KZ"/>
        </w:rPr>
        <w:t xml:space="preserve">                                    (10.17)</w:t>
      </w:r>
    </w:p>
    <w:p w:rsidR="00235DFB" w:rsidRPr="004E6ED4" w:rsidRDefault="00235DFB" w:rsidP="00235DFB">
      <w:pPr>
        <w:pStyle w:val="a3"/>
        <w:tabs>
          <w:tab w:val="left" w:pos="0"/>
          <w:tab w:val="left" w:pos="709"/>
        </w:tabs>
        <w:spacing w:after="0" w:line="240" w:lineRule="auto"/>
        <w:ind w:left="0" w:firstLine="567"/>
        <w:rPr>
          <w:sz w:val="28"/>
          <w:szCs w:val="28"/>
          <w:lang w:val="kk-KZ"/>
        </w:rPr>
      </w:pPr>
      <w:r w:rsidRPr="004E6ED4">
        <w:rPr>
          <w:sz w:val="28"/>
          <w:szCs w:val="28"/>
          <w:lang w:val="kk-KZ"/>
        </w:rPr>
        <w:t xml:space="preserve"> </w:t>
      </w:r>
      <w:r w:rsidRPr="00E57DBB">
        <w:rPr>
          <w:iCs/>
          <w:sz w:val="28"/>
          <w:szCs w:val="28"/>
          <w:lang w:val="kk-KZ"/>
        </w:rPr>
        <w:t>n</w:t>
      </w:r>
      <w:r w:rsidRPr="004E6ED4">
        <w:rPr>
          <w:sz w:val="28"/>
          <w:szCs w:val="28"/>
          <w:lang w:val="kk-KZ"/>
        </w:rPr>
        <w:t xml:space="preserve"> – </w:t>
      </w:r>
      <w:r w:rsidRPr="00143CC6">
        <w:rPr>
          <w:sz w:val="28"/>
          <w:szCs w:val="28"/>
          <w:lang w:val="kk-KZ"/>
        </w:rPr>
        <w:t>станциялар саны</w:t>
      </w:r>
      <w:r w:rsidRPr="004E6ED4">
        <w:rPr>
          <w:sz w:val="28"/>
          <w:szCs w:val="28"/>
          <w:lang w:val="kk-KZ"/>
        </w:rPr>
        <w:t>.</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position w:val="-24"/>
          <w:sz w:val="28"/>
          <w:szCs w:val="28"/>
        </w:rPr>
        <w:object w:dxaOrig="1020" w:dyaOrig="660">
          <v:shape id="_x0000_i1068" type="#_x0000_t75" style="width:1in;height:45.5pt" o:ole="">
            <v:imagedata r:id="rId91" o:title=""/>
          </v:shape>
          <o:OLEObject Type="Embed" ProgID="Equation.3" ShapeID="_x0000_i1068" DrawAspect="Content" ObjectID="_1502945975" r:id="rId92"/>
        </w:object>
      </w:r>
      <w:r w:rsidRPr="00143CC6">
        <w:rPr>
          <w:sz w:val="28"/>
          <w:szCs w:val="28"/>
          <w:lang w:val="kk-KZ"/>
        </w:rPr>
        <w:t>- визирлеу қиыспаушылығы (</w:t>
      </w:r>
      <w:r w:rsidRPr="00143CC6">
        <w:rPr>
          <w:iCs/>
          <w:sz w:val="28"/>
          <w:szCs w:val="28"/>
          <w:lang w:val="kk-KZ"/>
        </w:rPr>
        <w:t>Г</w:t>
      </w:r>
      <w:r w:rsidRPr="00143CC6">
        <w:rPr>
          <w:sz w:val="28"/>
          <w:szCs w:val="28"/>
          <w:lang w:val="kk-KZ"/>
        </w:rPr>
        <w:t xml:space="preserve"> – бақылау құбырының ұлғаюы); </w:t>
      </w:r>
      <w:r w:rsidRPr="00143CC6">
        <w:rPr>
          <w:position w:val="-12"/>
          <w:sz w:val="28"/>
          <w:szCs w:val="28"/>
        </w:rPr>
        <w:object w:dxaOrig="1939" w:dyaOrig="360">
          <v:shape id="_x0000_i1069" type="#_x0000_t75" style="width:2in;height:26.5pt" o:ole="">
            <v:imagedata r:id="rId93" o:title=""/>
          </v:shape>
          <o:OLEObject Type="Embed" ProgID="Equation.3" ShapeID="_x0000_i1069" DrawAspect="Content" ObjectID="_1502945976" r:id="rId94"/>
        </w:object>
      </w:r>
      <w:r w:rsidRPr="00143CC6">
        <w:rPr>
          <w:sz w:val="28"/>
          <w:szCs w:val="28"/>
          <w:lang w:val="kk-KZ"/>
        </w:rPr>
        <w:t xml:space="preserve"> - аспап қиыспаушылығы (</w:t>
      </w:r>
      <w:r w:rsidRPr="00143CC6">
        <w:rPr>
          <w:position w:val="-6"/>
          <w:sz w:val="28"/>
          <w:szCs w:val="28"/>
        </w:rPr>
        <w:object w:dxaOrig="200" w:dyaOrig="220">
          <v:shape id="_x0000_i1070" type="#_x0000_t75" style="width:15pt;height:17.5pt" o:ole="">
            <v:imagedata r:id="rId75" o:title=""/>
          </v:shape>
          <o:OLEObject Type="Embed" ProgID="Equation.3" ShapeID="_x0000_i1070" DrawAspect="Content" ObjectID="_1502945977" r:id="rId95"/>
        </w:object>
      </w:r>
      <w:r w:rsidRPr="00143CC6">
        <w:rPr>
          <w:sz w:val="28"/>
          <w:szCs w:val="28"/>
          <w:lang w:val="kk-KZ"/>
        </w:rPr>
        <w:t xml:space="preserve"> - секундтағы деңгейді бөлу құны) </w:t>
      </w:r>
      <w:r w:rsidRPr="00143CC6">
        <w:rPr>
          <w:position w:val="-24"/>
          <w:sz w:val="28"/>
          <w:szCs w:val="28"/>
        </w:rPr>
        <w:object w:dxaOrig="760" w:dyaOrig="620">
          <v:shape id="_x0000_i1071" type="#_x0000_t75" style="width:44pt;height:37.5pt" o:ole="">
            <v:imagedata r:id="rId96" o:title=""/>
          </v:shape>
          <o:OLEObject Type="Embed" ProgID="Equation.3" ShapeID="_x0000_i1071" DrawAspect="Content" ObjectID="_1502945978" r:id="rId97"/>
        </w:object>
      </w:r>
      <w:r w:rsidRPr="00143CC6">
        <w:rPr>
          <w:sz w:val="28"/>
          <w:szCs w:val="28"/>
          <w:lang w:val="kk-KZ"/>
        </w:rPr>
        <w:t xml:space="preserve"> - санау қиыспаушылығы  (</w:t>
      </w:r>
      <w:r w:rsidRPr="00143CC6">
        <w:rPr>
          <w:iCs/>
          <w:sz w:val="28"/>
          <w:szCs w:val="28"/>
          <w:lang w:val="kk-KZ"/>
        </w:rPr>
        <w:t>t</w:t>
      </w:r>
      <w:r w:rsidRPr="00143CC6">
        <w:rPr>
          <w:sz w:val="28"/>
          <w:szCs w:val="28"/>
          <w:lang w:val="kk-KZ"/>
        </w:rPr>
        <w:t xml:space="preserve"> – санау аспабының дәлдігі ).</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Тура бағыттағы көлбеу бұрышты немесе тірек желісіндегі  2</w:t>
      </w:r>
      <w:r w:rsidRPr="00143CC6">
        <w:rPr>
          <w:iCs/>
          <w:sz w:val="28"/>
          <w:szCs w:val="28"/>
          <w:vertAlign w:val="superscript"/>
          <w:lang w:val="kk-KZ"/>
        </w:rPr>
        <w:t>х</w:t>
      </w:r>
      <w:r w:rsidRPr="00143CC6">
        <w:rPr>
          <w:sz w:val="28"/>
          <w:szCs w:val="28"/>
          <w:lang w:val="kk-KZ"/>
        </w:rPr>
        <w:t>-3</w:t>
      </w:r>
      <w:r w:rsidRPr="00143CC6">
        <w:rPr>
          <w:iCs/>
          <w:sz w:val="28"/>
          <w:szCs w:val="28"/>
          <w:vertAlign w:val="superscript"/>
          <w:lang w:val="kk-KZ"/>
        </w:rPr>
        <w:t>х</w:t>
      </w:r>
      <w:r w:rsidRPr="00143CC6">
        <w:rPr>
          <w:sz w:val="28"/>
          <w:szCs w:val="28"/>
          <w:lang w:val="kk-KZ"/>
        </w:rPr>
        <w:t xml:space="preserve"> пункттері бойынша көлбеу бұрыштарды өлшеу барысында көлбеу бұрыш қиыспаушылығы сәйкесінше  </w:t>
      </w:r>
      <w:r w:rsidRPr="00143CC6">
        <w:rPr>
          <w:position w:val="-6"/>
          <w:sz w:val="28"/>
          <w:szCs w:val="28"/>
        </w:rPr>
        <w:object w:dxaOrig="380" w:dyaOrig="340">
          <v:shape id="_x0000_i1072" type="#_x0000_t75" style="width:19pt;height:17.5pt" o:ole="">
            <v:imagedata r:id="rId98" o:title=""/>
          </v:shape>
          <o:OLEObject Type="Embed" ProgID="Equation.3" ShapeID="_x0000_i1072" DrawAspect="Content" ObjectID="_1502945979" r:id="rId99"/>
        </w:object>
      </w:r>
      <w:r w:rsidRPr="00143CC6">
        <w:rPr>
          <w:sz w:val="28"/>
          <w:szCs w:val="28"/>
          <w:lang w:val="kk-KZ"/>
        </w:rPr>
        <w:t xml:space="preserve"> немесе </w:t>
      </w:r>
      <w:r w:rsidRPr="00143CC6">
        <w:rPr>
          <w:position w:val="-8"/>
          <w:sz w:val="28"/>
          <w:szCs w:val="28"/>
        </w:rPr>
        <w:object w:dxaOrig="360" w:dyaOrig="360">
          <v:shape id="_x0000_i1073" type="#_x0000_t75" style="width:18.5pt;height:18.5pt" o:ole="">
            <v:imagedata r:id="rId100" o:title=""/>
          </v:shape>
          <o:OLEObject Type="Embed" ProgID="Equation.3" ShapeID="_x0000_i1073" DrawAspect="Content" ObjectID="_1502945980" r:id="rId101"/>
        </w:object>
      </w:r>
      <w:r w:rsidRPr="00143CC6">
        <w:rPr>
          <w:sz w:val="28"/>
          <w:szCs w:val="28"/>
          <w:lang w:val="kk-KZ"/>
        </w:rPr>
        <w:t xml:space="preserve"> есе кіші болады.</w:t>
      </w: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Қалыпты метеорологиялық жағдайларда рефракция коэффициентінің орташа мәні – 0,16 қолдана отырып, ең үлкен ауытқу </w:t>
      </w:r>
      <w:r w:rsidRPr="00143CC6">
        <w:rPr>
          <w:position w:val="-10"/>
          <w:sz w:val="28"/>
          <w:szCs w:val="28"/>
        </w:rPr>
        <w:object w:dxaOrig="680" w:dyaOrig="320">
          <v:shape id="_x0000_i1074" type="#_x0000_t75" style="width:34pt;height:15.5pt" o:ole="">
            <v:imagedata r:id="rId102" o:title=""/>
          </v:shape>
          <o:OLEObject Type="Embed" ProgID="Equation.3" ShapeID="_x0000_i1074" DrawAspect="Content" ObjectID="_1502945981" r:id="rId103"/>
        </w:object>
      </w:r>
      <w:r w:rsidRPr="00143CC6">
        <w:rPr>
          <w:sz w:val="28"/>
          <w:szCs w:val="28"/>
          <w:lang w:val="kk-KZ"/>
        </w:rPr>
        <w:t>болады, осыдан:</w:t>
      </w:r>
    </w:p>
    <w:p w:rsidR="00235DFB" w:rsidRPr="00143CC6"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jc w:val="right"/>
        <w:rPr>
          <w:sz w:val="28"/>
          <w:szCs w:val="28"/>
          <w:lang w:val="kk-KZ"/>
        </w:rPr>
      </w:pPr>
      <w:r w:rsidRPr="00143CC6">
        <w:rPr>
          <w:sz w:val="28"/>
          <w:szCs w:val="28"/>
          <w:lang w:val="kk-KZ"/>
        </w:rPr>
        <w:tab/>
      </w:r>
      <w:r w:rsidRPr="00143CC6">
        <w:rPr>
          <w:position w:val="-24"/>
          <w:sz w:val="28"/>
          <w:szCs w:val="28"/>
        </w:rPr>
        <w:object w:dxaOrig="2740" w:dyaOrig="660">
          <v:shape id="_x0000_i1075" type="#_x0000_t75" style="width:171pt;height:41.5pt" o:ole="">
            <v:imagedata r:id="rId104" o:title=""/>
          </v:shape>
          <o:OLEObject Type="Embed" ProgID="Equation.3" ShapeID="_x0000_i1075" DrawAspect="Content" ObjectID="_1502945982" r:id="rId105"/>
        </w:object>
      </w:r>
      <w:r w:rsidRPr="00143CC6">
        <w:rPr>
          <w:sz w:val="28"/>
          <w:szCs w:val="28"/>
          <w:lang w:val="kk-KZ"/>
        </w:rPr>
        <w:t xml:space="preserve">                                   (10.18)</w:t>
      </w:r>
    </w:p>
    <w:p w:rsidR="00235DFB" w:rsidRPr="00E57DBB" w:rsidRDefault="00235DFB" w:rsidP="00235DFB">
      <w:pPr>
        <w:pStyle w:val="a3"/>
        <w:tabs>
          <w:tab w:val="left" w:pos="0"/>
          <w:tab w:val="left" w:pos="709"/>
        </w:tabs>
        <w:spacing w:after="0" w:line="240" w:lineRule="auto"/>
        <w:ind w:left="0" w:firstLine="567"/>
        <w:rPr>
          <w:sz w:val="28"/>
          <w:szCs w:val="28"/>
          <w:lang w:val="kk-KZ"/>
        </w:rPr>
      </w:pPr>
    </w:p>
    <w:p w:rsidR="00235DFB" w:rsidRPr="00143CC6" w:rsidRDefault="00235DFB" w:rsidP="00235DFB">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Тригонометриялық нивелирлеудегі жүрістің орташа квадраттық қиыспаушылығы қабырғалары тең болу шарты орындалғанда </w:t>
      </w:r>
      <w:r w:rsidRPr="00143CC6">
        <w:rPr>
          <w:position w:val="-12"/>
          <w:sz w:val="28"/>
          <w:szCs w:val="28"/>
        </w:rPr>
        <w:object w:dxaOrig="1240" w:dyaOrig="400">
          <v:shape id="_x0000_i1076" type="#_x0000_t75" style="width:1in;height:23pt" o:ole="">
            <v:imagedata r:id="rId106" o:title=""/>
          </v:shape>
          <o:OLEObject Type="Embed" ProgID="Equation.3" ShapeID="_x0000_i1076" DrawAspect="Content" ObjectID="_1502945983" r:id="rId107"/>
        </w:object>
      </w:r>
      <w:r w:rsidRPr="00143CC6">
        <w:rPr>
          <w:sz w:val="28"/>
          <w:szCs w:val="28"/>
          <w:lang w:val="kk-KZ"/>
        </w:rPr>
        <w:t xml:space="preserve"> болады,  мұндағы  </w:t>
      </w:r>
      <w:r w:rsidRPr="00E57DBB">
        <w:rPr>
          <w:iCs/>
          <w:sz w:val="28"/>
          <w:szCs w:val="28"/>
          <w:lang w:val="kk-KZ"/>
        </w:rPr>
        <w:t>n</w:t>
      </w:r>
      <w:r w:rsidRPr="00143CC6">
        <w:rPr>
          <w:sz w:val="28"/>
          <w:szCs w:val="28"/>
          <w:lang w:val="kk-KZ"/>
        </w:rPr>
        <w:t xml:space="preserve"> – жүрістегі асырулар саны.</w:t>
      </w:r>
    </w:p>
    <w:p w:rsidR="00235DFB" w:rsidRPr="00143CC6" w:rsidRDefault="00235DFB" w:rsidP="00235DFB">
      <w:pPr>
        <w:tabs>
          <w:tab w:val="left" w:pos="0"/>
          <w:tab w:val="left" w:pos="709"/>
        </w:tabs>
        <w:ind w:firstLine="567"/>
        <w:jc w:val="both"/>
        <w:rPr>
          <w:sz w:val="28"/>
          <w:szCs w:val="28"/>
          <w:lang w:val="kk-KZ"/>
        </w:rPr>
      </w:pPr>
      <w:r w:rsidRPr="00143CC6">
        <w:rPr>
          <w:sz w:val="28"/>
          <w:szCs w:val="28"/>
          <w:lang w:val="kk-KZ"/>
        </w:rPr>
        <w:t>СӨЖ-на арналған бақылау тапсырмалары</w:t>
      </w:r>
    </w:p>
    <w:p w:rsidR="00235DFB" w:rsidRPr="00143CC6" w:rsidRDefault="00235DFB" w:rsidP="00235DFB">
      <w:pPr>
        <w:numPr>
          <w:ilvl w:val="0"/>
          <w:numId w:val="1"/>
        </w:numPr>
        <w:tabs>
          <w:tab w:val="left" w:pos="0"/>
          <w:tab w:val="left" w:pos="709"/>
        </w:tabs>
        <w:jc w:val="both"/>
        <w:rPr>
          <w:sz w:val="28"/>
          <w:szCs w:val="28"/>
          <w:lang w:val="kk-KZ"/>
        </w:rPr>
      </w:pPr>
      <w:r w:rsidRPr="00143CC6">
        <w:rPr>
          <w:sz w:val="28"/>
          <w:szCs w:val="28"/>
          <w:lang w:val="kk-KZ"/>
        </w:rPr>
        <w:t>Мемлекеттік геодезиялық жобалық желіде орталықтарды орналастыру бойынша нұсқау бөлімімен танысу.</w:t>
      </w:r>
    </w:p>
    <w:p w:rsidR="00235DFB" w:rsidRPr="00143CC6" w:rsidRDefault="00235DFB" w:rsidP="00235DFB">
      <w:pPr>
        <w:numPr>
          <w:ilvl w:val="0"/>
          <w:numId w:val="1"/>
        </w:numPr>
        <w:tabs>
          <w:tab w:val="left" w:pos="0"/>
          <w:tab w:val="left" w:pos="709"/>
        </w:tabs>
        <w:jc w:val="both"/>
        <w:rPr>
          <w:sz w:val="28"/>
          <w:szCs w:val="28"/>
          <w:lang w:val="kk-KZ"/>
        </w:rPr>
      </w:pPr>
      <w:r w:rsidRPr="00143CC6">
        <w:rPr>
          <w:sz w:val="28"/>
          <w:szCs w:val="28"/>
          <w:lang w:val="kk-KZ"/>
        </w:rPr>
        <w:t>Жиілету желілеріне орналастыру дәлдігі туралы нұсқау бөлімімен танысу.</w:t>
      </w:r>
    </w:p>
    <w:p w:rsidR="00235DFB" w:rsidRPr="00143CC6" w:rsidRDefault="00235DFB" w:rsidP="00235DFB">
      <w:pPr>
        <w:numPr>
          <w:ilvl w:val="0"/>
          <w:numId w:val="1"/>
        </w:numPr>
        <w:tabs>
          <w:tab w:val="left" w:pos="0"/>
          <w:tab w:val="left" w:pos="709"/>
        </w:tabs>
        <w:jc w:val="both"/>
        <w:rPr>
          <w:sz w:val="28"/>
          <w:szCs w:val="28"/>
          <w:lang w:val="kk-KZ"/>
        </w:rPr>
      </w:pPr>
      <w:r w:rsidRPr="00143CC6">
        <w:rPr>
          <w:sz w:val="28"/>
          <w:szCs w:val="28"/>
          <w:lang w:val="kk-KZ"/>
        </w:rPr>
        <w:t>Реперлер мен маркалар салу бойынша әдістемемен танысу.</w:t>
      </w:r>
    </w:p>
    <w:p w:rsidR="00235DFB" w:rsidRPr="00143CC6" w:rsidRDefault="00235DFB" w:rsidP="00235DFB">
      <w:pPr>
        <w:numPr>
          <w:ilvl w:val="0"/>
          <w:numId w:val="1"/>
        </w:numPr>
        <w:tabs>
          <w:tab w:val="left" w:pos="0"/>
          <w:tab w:val="left" w:pos="709"/>
        </w:tabs>
        <w:jc w:val="both"/>
        <w:rPr>
          <w:sz w:val="28"/>
          <w:szCs w:val="28"/>
          <w:lang w:val="kk-KZ"/>
        </w:rPr>
      </w:pPr>
      <w:r w:rsidRPr="00143CC6">
        <w:rPr>
          <w:sz w:val="28"/>
          <w:szCs w:val="28"/>
          <w:lang w:val="kk-KZ"/>
        </w:rPr>
        <w:t>Инженерлік-геодезиялық желілерді ГГС, ГСС желілеріне байланыстыру кезіндегі дирекциондық бұрыштарды, координаттарды, абсолюттік белгілерді жеткізу тәсілдерін оқып, үйрену.</w:t>
      </w:r>
    </w:p>
    <w:p w:rsidR="005F485E" w:rsidRPr="00235DFB" w:rsidRDefault="005F485E">
      <w:pPr>
        <w:rPr>
          <w:lang w:val="kk-KZ"/>
        </w:rPr>
      </w:pPr>
      <w:bookmarkStart w:id="0" w:name="_GoBack"/>
      <w:bookmarkEnd w:id="0"/>
    </w:p>
    <w:sectPr w:rsidR="005F485E" w:rsidRPr="00235D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DFB"/>
    <w:rsid w:val="00235DFB"/>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DFB"/>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35DFB"/>
    <w:pPr>
      <w:widowControl w:val="0"/>
      <w:spacing w:after="120" w:line="300" w:lineRule="auto"/>
      <w:ind w:left="283" w:firstLine="500"/>
      <w:jc w:val="both"/>
    </w:pPr>
    <w:rPr>
      <w:snapToGrid w:val="0"/>
      <w:sz w:val="16"/>
      <w:szCs w:val="20"/>
    </w:rPr>
  </w:style>
  <w:style w:type="character" w:customStyle="1" w:styleId="a4">
    <w:name w:val="Основной текст с отступом Знак"/>
    <w:basedOn w:val="a0"/>
    <w:link w:val="a3"/>
    <w:rsid w:val="00235DFB"/>
    <w:rPr>
      <w:rFonts w:ascii="Times New Roman" w:eastAsia="Times New Roman" w:hAnsi="Times New Roman" w:cs="Times New Roman"/>
      <w:snapToGrid w:val="0"/>
      <w:sz w:val="16"/>
      <w:szCs w:val="20"/>
      <w:lang w:val="ru-RU" w:eastAsia="ru-RU"/>
    </w:rPr>
  </w:style>
  <w:style w:type="paragraph" w:styleId="a5">
    <w:name w:val="Balloon Text"/>
    <w:basedOn w:val="a"/>
    <w:link w:val="a6"/>
    <w:uiPriority w:val="99"/>
    <w:semiHidden/>
    <w:unhideWhenUsed/>
    <w:rsid w:val="00235DFB"/>
    <w:rPr>
      <w:rFonts w:ascii="Tahoma" w:hAnsi="Tahoma" w:cs="Tahoma"/>
      <w:sz w:val="16"/>
      <w:szCs w:val="16"/>
    </w:rPr>
  </w:style>
  <w:style w:type="character" w:customStyle="1" w:styleId="a6">
    <w:name w:val="Текст выноски Знак"/>
    <w:basedOn w:val="a0"/>
    <w:link w:val="a5"/>
    <w:uiPriority w:val="99"/>
    <w:semiHidden/>
    <w:rsid w:val="00235DFB"/>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DFB"/>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35DFB"/>
    <w:pPr>
      <w:widowControl w:val="0"/>
      <w:spacing w:after="120" w:line="300" w:lineRule="auto"/>
      <w:ind w:left="283" w:firstLine="500"/>
      <w:jc w:val="both"/>
    </w:pPr>
    <w:rPr>
      <w:snapToGrid w:val="0"/>
      <w:sz w:val="16"/>
      <w:szCs w:val="20"/>
    </w:rPr>
  </w:style>
  <w:style w:type="character" w:customStyle="1" w:styleId="a4">
    <w:name w:val="Основной текст с отступом Знак"/>
    <w:basedOn w:val="a0"/>
    <w:link w:val="a3"/>
    <w:rsid w:val="00235DFB"/>
    <w:rPr>
      <w:rFonts w:ascii="Times New Roman" w:eastAsia="Times New Roman" w:hAnsi="Times New Roman" w:cs="Times New Roman"/>
      <w:snapToGrid w:val="0"/>
      <w:sz w:val="16"/>
      <w:szCs w:val="20"/>
      <w:lang w:val="ru-RU" w:eastAsia="ru-RU"/>
    </w:rPr>
  </w:style>
  <w:style w:type="paragraph" w:styleId="a5">
    <w:name w:val="Balloon Text"/>
    <w:basedOn w:val="a"/>
    <w:link w:val="a6"/>
    <w:uiPriority w:val="99"/>
    <w:semiHidden/>
    <w:unhideWhenUsed/>
    <w:rsid w:val="00235DFB"/>
    <w:rPr>
      <w:rFonts w:ascii="Tahoma" w:hAnsi="Tahoma" w:cs="Tahoma"/>
      <w:sz w:val="16"/>
      <w:szCs w:val="16"/>
    </w:rPr>
  </w:style>
  <w:style w:type="character" w:customStyle="1" w:styleId="a6">
    <w:name w:val="Текст выноски Знак"/>
    <w:basedOn w:val="a0"/>
    <w:link w:val="a5"/>
    <w:uiPriority w:val="99"/>
    <w:semiHidden/>
    <w:rsid w:val="00235DFB"/>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9.wmf"/><Relationship Id="rId42" Type="http://schemas.openxmlformats.org/officeDocument/2006/relationships/image" Target="media/image18.png"/><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2.wmf"/><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image" Target="media/image13.wmf"/><Relationship Id="rId107" Type="http://schemas.openxmlformats.org/officeDocument/2006/relationships/oleObject" Target="embeddings/oleObject52.bin"/><Relationship Id="rId11" Type="http://schemas.openxmlformats.org/officeDocument/2006/relationships/oleObject" Target="embeddings/oleObject3.bin"/><Relationship Id="rId24" Type="http://schemas.openxmlformats.org/officeDocument/2006/relationships/oleObject" Target="embeddings/oleObject9.bin"/><Relationship Id="rId32" Type="http://schemas.openxmlformats.org/officeDocument/2006/relationships/image" Target="media/image14.wmf"/><Relationship Id="rId37" Type="http://schemas.openxmlformats.org/officeDocument/2006/relationships/image" Target="media/image16.wmf"/><Relationship Id="rId40" Type="http://schemas.openxmlformats.org/officeDocument/2006/relationships/image" Target="media/image17.wmf"/><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7.wmf"/><Relationship Id="rId87" Type="http://schemas.openxmlformats.org/officeDocument/2006/relationships/image" Target="media/image41.wmf"/><Relationship Id="rId102" Type="http://schemas.openxmlformats.org/officeDocument/2006/relationships/image" Target="media/image48.wmf"/><Relationship Id="rId5" Type="http://schemas.openxmlformats.org/officeDocument/2006/relationships/webSettings" Target="webSettings.xml"/><Relationship Id="rId61" Type="http://schemas.openxmlformats.org/officeDocument/2006/relationships/image" Target="media/image28.wmf"/><Relationship Id="rId82" Type="http://schemas.openxmlformats.org/officeDocument/2006/relationships/oleObject" Target="embeddings/oleObject39.bin"/><Relationship Id="rId90" Type="http://schemas.openxmlformats.org/officeDocument/2006/relationships/oleObject" Target="embeddings/oleObject43.bin"/><Relationship Id="rId95" Type="http://schemas.openxmlformats.org/officeDocument/2006/relationships/oleObject" Target="embeddings/oleObject46.bin"/><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oleObject" Target="embeddings/oleObject12.bin"/><Relationship Id="rId35" Type="http://schemas.openxmlformats.org/officeDocument/2006/relationships/oleObject" Target="embeddings/oleObject15.bin"/><Relationship Id="rId43" Type="http://schemas.openxmlformats.org/officeDocument/2006/relationships/image" Target="media/image19.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image" Target="media/image47.wmf"/><Relationship Id="rId105" Type="http://schemas.openxmlformats.org/officeDocument/2006/relationships/oleObject" Target="embeddings/oleObject51.bin"/><Relationship Id="rId8" Type="http://schemas.openxmlformats.org/officeDocument/2006/relationships/image" Target="media/image2.wmf"/><Relationship Id="rId51" Type="http://schemas.openxmlformats.org/officeDocument/2006/relationships/image" Target="media/image23.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0.wmf"/><Relationship Id="rId93" Type="http://schemas.openxmlformats.org/officeDocument/2006/relationships/image" Target="media/image44.wmf"/><Relationship Id="rId98" Type="http://schemas.openxmlformats.org/officeDocument/2006/relationships/image" Target="media/image46.wmf"/><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1.wmf"/><Relationship Id="rId33" Type="http://schemas.openxmlformats.org/officeDocument/2006/relationships/oleObject" Target="embeddings/oleObject14.bin"/><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oleObject" Target="embeddings/oleObject50.bin"/><Relationship Id="rId108" Type="http://schemas.openxmlformats.org/officeDocument/2006/relationships/fontTable" Target="fontTable.xml"/><Relationship Id="rId20" Type="http://schemas.openxmlformats.org/officeDocument/2006/relationships/oleObject" Target="embeddings/oleObject7.bin"/><Relationship Id="rId41" Type="http://schemas.openxmlformats.org/officeDocument/2006/relationships/oleObject" Target="embeddings/oleObject19.bin"/><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2.bin"/><Relationship Id="rId91" Type="http://schemas.openxmlformats.org/officeDocument/2006/relationships/image" Target="media/image43.wmf"/><Relationship Id="rId96" Type="http://schemas.openxmlformats.org/officeDocument/2006/relationships/image" Target="media/image45.wmf"/><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image" Target="media/image50.wmf"/><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7.bin"/><Relationship Id="rId81" Type="http://schemas.openxmlformats.org/officeDocument/2006/relationships/image" Target="media/image38.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oleObject" Target="embeddings/oleObject48.bin"/><Relationship Id="rId101" Type="http://schemas.openxmlformats.org/officeDocument/2006/relationships/oleObject" Target="embeddings/oleObject49.bin"/><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7.png"/><Relationship Id="rId39" Type="http://schemas.openxmlformats.org/officeDocument/2006/relationships/oleObject" Target="embeddings/oleObject18.bin"/><Relationship Id="rId109" Type="http://schemas.openxmlformats.org/officeDocument/2006/relationships/theme" Target="theme/theme1.xml"/><Relationship Id="rId34" Type="http://schemas.openxmlformats.org/officeDocument/2006/relationships/image" Target="media/image15.wmf"/><Relationship Id="rId50" Type="http://schemas.openxmlformats.org/officeDocument/2006/relationships/oleObject" Target="embeddings/oleObject23.bin"/><Relationship Id="rId55" Type="http://schemas.openxmlformats.org/officeDocument/2006/relationships/image" Target="media/image25.wmf"/><Relationship Id="rId76" Type="http://schemas.openxmlformats.org/officeDocument/2006/relationships/oleObject" Target="embeddings/oleObject36.bin"/><Relationship Id="rId97" Type="http://schemas.openxmlformats.org/officeDocument/2006/relationships/oleObject" Target="embeddings/oleObject47.bin"/><Relationship Id="rId104" Type="http://schemas.openxmlformats.org/officeDocument/2006/relationships/image" Target="media/image49.wmf"/><Relationship Id="rId7" Type="http://schemas.openxmlformats.org/officeDocument/2006/relationships/oleObject" Target="embeddings/oleObject1.bin"/><Relationship Id="rId71" Type="http://schemas.openxmlformats.org/officeDocument/2006/relationships/image" Target="media/image33.wmf"/><Relationship Id="rId92" Type="http://schemas.openxmlformats.org/officeDocument/2006/relationships/oleObject" Target="embeddings/oleObject4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1479</Words>
  <Characters>8433</Characters>
  <Application>Microsoft Office Word</Application>
  <DocSecurity>0</DocSecurity>
  <Lines>70</Lines>
  <Paragraphs>19</Paragraphs>
  <ScaleCrop>false</ScaleCrop>
  <Company>SPecialiST RePack</Company>
  <LinksUpToDate>false</LinksUpToDate>
  <CharactersWithSpaces>9893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2015-09-05T02:10:00Z</dcterms:created>
  <dcterms:modified xsi:type="dcterms:W3CDTF">2015-09-05T02:10:00Z</dcterms:modified>
</cp:coreProperties>
</file>